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469B6" w14:textId="77777777" w:rsidR="004211B6" w:rsidRPr="006206A3" w:rsidRDefault="004211B6" w:rsidP="004211B6">
      <w:pPr>
        <w:suppressAutoHyphens w:val="0"/>
        <w:autoSpaceDE w:val="0"/>
        <w:autoSpaceDN w:val="0"/>
        <w:ind w:firstLine="540"/>
        <w:jc w:val="center"/>
        <w:rPr>
          <w:b/>
          <w:sz w:val="36"/>
          <w:szCs w:val="36"/>
          <w:lang w:val="uk-UA"/>
        </w:rPr>
      </w:pPr>
      <w:r w:rsidRPr="006206A3">
        <w:rPr>
          <w:b/>
          <w:sz w:val="36"/>
          <w:szCs w:val="36"/>
          <w:lang w:val="uk-UA"/>
        </w:rPr>
        <w:t>Міністерство охорони здоров’я України</w:t>
      </w:r>
    </w:p>
    <w:p w14:paraId="18684CE7" w14:textId="77777777" w:rsidR="004211B6" w:rsidRPr="006206A3" w:rsidRDefault="004211B6" w:rsidP="004211B6">
      <w:pPr>
        <w:suppressAutoHyphens w:val="0"/>
        <w:autoSpaceDE w:val="0"/>
        <w:autoSpaceDN w:val="0"/>
        <w:ind w:firstLine="540"/>
        <w:jc w:val="center"/>
        <w:rPr>
          <w:b/>
          <w:sz w:val="36"/>
          <w:szCs w:val="36"/>
          <w:lang w:val="uk-UA"/>
        </w:rPr>
      </w:pPr>
      <w:r w:rsidRPr="006206A3">
        <w:rPr>
          <w:b/>
          <w:sz w:val="36"/>
          <w:szCs w:val="36"/>
          <w:lang w:val="uk-UA"/>
        </w:rPr>
        <w:t>Вінницький національний медичний університет</w:t>
      </w:r>
    </w:p>
    <w:p w14:paraId="745AEEF7" w14:textId="77777777" w:rsidR="004211B6" w:rsidRPr="006206A3" w:rsidRDefault="004211B6" w:rsidP="004211B6">
      <w:pPr>
        <w:suppressAutoHyphens w:val="0"/>
        <w:autoSpaceDE w:val="0"/>
        <w:autoSpaceDN w:val="0"/>
        <w:ind w:firstLine="540"/>
        <w:jc w:val="center"/>
        <w:rPr>
          <w:b/>
          <w:sz w:val="36"/>
          <w:szCs w:val="36"/>
          <w:lang w:val="uk-UA"/>
        </w:rPr>
      </w:pPr>
      <w:r>
        <w:rPr>
          <w:b/>
          <w:sz w:val="36"/>
          <w:szCs w:val="36"/>
          <w:lang w:val="uk-UA"/>
        </w:rPr>
        <w:t xml:space="preserve"> і</w:t>
      </w:r>
      <w:r w:rsidRPr="006206A3">
        <w:rPr>
          <w:b/>
          <w:sz w:val="36"/>
          <w:szCs w:val="36"/>
          <w:lang w:val="uk-UA"/>
        </w:rPr>
        <w:t>м. М.І.Пирогова</w:t>
      </w:r>
    </w:p>
    <w:p w14:paraId="5F8E6AA5" w14:textId="77777777" w:rsidR="004211B6" w:rsidRPr="006206A3" w:rsidRDefault="004211B6" w:rsidP="004211B6">
      <w:pPr>
        <w:suppressAutoHyphens w:val="0"/>
        <w:autoSpaceDE w:val="0"/>
        <w:autoSpaceDN w:val="0"/>
        <w:ind w:firstLine="540"/>
        <w:jc w:val="center"/>
        <w:rPr>
          <w:b/>
          <w:sz w:val="36"/>
          <w:szCs w:val="36"/>
          <w:lang w:val="uk-UA"/>
        </w:rPr>
      </w:pPr>
    </w:p>
    <w:p w14:paraId="759E31F3" w14:textId="77777777" w:rsidR="004211B6" w:rsidRPr="006206A3" w:rsidRDefault="004211B6" w:rsidP="004211B6">
      <w:pPr>
        <w:suppressAutoHyphens w:val="0"/>
        <w:autoSpaceDE w:val="0"/>
        <w:autoSpaceDN w:val="0"/>
        <w:ind w:firstLine="540"/>
        <w:jc w:val="center"/>
        <w:rPr>
          <w:b/>
          <w:sz w:val="36"/>
          <w:szCs w:val="36"/>
          <w:lang w:val="uk-UA"/>
        </w:rPr>
      </w:pPr>
    </w:p>
    <w:p w14:paraId="50EF3AB3" w14:textId="77777777" w:rsidR="004211B6" w:rsidRPr="006206A3" w:rsidRDefault="004211B6" w:rsidP="004211B6">
      <w:pPr>
        <w:suppressAutoHyphens w:val="0"/>
        <w:autoSpaceDE w:val="0"/>
        <w:autoSpaceDN w:val="0"/>
        <w:ind w:firstLine="540"/>
        <w:jc w:val="center"/>
        <w:rPr>
          <w:b/>
          <w:sz w:val="36"/>
          <w:szCs w:val="36"/>
          <w:lang w:val="uk-UA"/>
        </w:rPr>
      </w:pPr>
    </w:p>
    <w:p w14:paraId="04ABD5F3" w14:textId="77777777" w:rsidR="004211B6" w:rsidRPr="006206A3" w:rsidRDefault="004211B6" w:rsidP="004211B6">
      <w:pPr>
        <w:suppressAutoHyphens w:val="0"/>
        <w:autoSpaceDE w:val="0"/>
        <w:autoSpaceDN w:val="0"/>
        <w:ind w:firstLine="540"/>
        <w:jc w:val="center"/>
        <w:rPr>
          <w:b/>
          <w:sz w:val="36"/>
          <w:szCs w:val="36"/>
          <w:lang w:val="uk-UA"/>
        </w:rPr>
      </w:pPr>
    </w:p>
    <w:p w14:paraId="4F3B747D" w14:textId="77777777" w:rsidR="004211B6" w:rsidRPr="006206A3" w:rsidRDefault="004211B6" w:rsidP="004211B6">
      <w:pPr>
        <w:suppressAutoHyphens w:val="0"/>
        <w:autoSpaceDE w:val="0"/>
        <w:autoSpaceDN w:val="0"/>
        <w:ind w:firstLine="540"/>
        <w:jc w:val="center"/>
        <w:rPr>
          <w:b/>
          <w:sz w:val="36"/>
          <w:szCs w:val="36"/>
          <w:lang w:val="uk-UA"/>
        </w:rPr>
      </w:pPr>
    </w:p>
    <w:p w14:paraId="36F0B581" w14:textId="77777777" w:rsidR="004211B6" w:rsidRPr="006206A3" w:rsidRDefault="004211B6" w:rsidP="004211B6">
      <w:pPr>
        <w:suppressAutoHyphens w:val="0"/>
        <w:autoSpaceDE w:val="0"/>
        <w:autoSpaceDN w:val="0"/>
        <w:ind w:firstLine="540"/>
        <w:jc w:val="center"/>
        <w:rPr>
          <w:b/>
          <w:sz w:val="36"/>
          <w:szCs w:val="36"/>
          <w:lang w:val="uk-UA"/>
        </w:rPr>
      </w:pPr>
    </w:p>
    <w:p w14:paraId="4B6FE463" w14:textId="77777777" w:rsidR="004211B6" w:rsidRPr="006206A3" w:rsidRDefault="004211B6" w:rsidP="004211B6">
      <w:pPr>
        <w:suppressAutoHyphens w:val="0"/>
        <w:autoSpaceDE w:val="0"/>
        <w:autoSpaceDN w:val="0"/>
        <w:ind w:firstLine="540"/>
        <w:jc w:val="center"/>
        <w:rPr>
          <w:b/>
          <w:sz w:val="36"/>
          <w:szCs w:val="36"/>
          <w:lang w:val="uk-UA"/>
        </w:rPr>
      </w:pPr>
    </w:p>
    <w:p w14:paraId="1E999198" w14:textId="77777777" w:rsidR="004211B6" w:rsidRPr="006206A3" w:rsidRDefault="004211B6" w:rsidP="004211B6">
      <w:pPr>
        <w:suppressAutoHyphens w:val="0"/>
        <w:autoSpaceDE w:val="0"/>
        <w:autoSpaceDN w:val="0"/>
        <w:ind w:firstLine="540"/>
        <w:jc w:val="center"/>
        <w:rPr>
          <w:b/>
          <w:sz w:val="36"/>
          <w:szCs w:val="36"/>
          <w:lang w:val="uk-UA"/>
        </w:rPr>
      </w:pPr>
    </w:p>
    <w:p w14:paraId="04732FB7" w14:textId="77777777" w:rsidR="004211B6" w:rsidRPr="006206A3" w:rsidRDefault="004211B6" w:rsidP="004211B6">
      <w:pPr>
        <w:suppressAutoHyphens w:val="0"/>
        <w:autoSpaceDE w:val="0"/>
        <w:autoSpaceDN w:val="0"/>
        <w:ind w:firstLine="540"/>
        <w:jc w:val="center"/>
        <w:rPr>
          <w:b/>
          <w:sz w:val="36"/>
          <w:szCs w:val="36"/>
          <w:lang w:val="uk-UA"/>
        </w:rPr>
      </w:pPr>
    </w:p>
    <w:p w14:paraId="51FA3B7F" w14:textId="77777777" w:rsidR="004211B6" w:rsidRPr="006206A3" w:rsidRDefault="004211B6" w:rsidP="004211B6">
      <w:pPr>
        <w:suppressAutoHyphens w:val="0"/>
        <w:autoSpaceDE w:val="0"/>
        <w:autoSpaceDN w:val="0"/>
        <w:ind w:firstLine="540"/>
        <w:jc w:val="center"/>
        <w:rPr>
          <w:b/>
          <w:sz w:val="36"/>
          <w:szCs w:val="36"/>
          <w:lang w:val="uk-UA"/>
        </w:rPr>
      </w:pPr>
    </w:p>
    <w:p w14:paraId="07C963F0" w14:textId="77777777" w:rsidR="004211B6" w:rsidRPr="006206A3" w:rsidRDefault="004211B6" w:rsidP="004211B6">
      <w:pPr>
        <w:pStyle w:val="a5"/>
        <w:spacing w:after="0"/>
        <w:jc w:val="center"/>
        <w:rPr>
          <w:b/>
          <w:sz w:val="32"/>
          <w:szCs w:val="32"/>
        </w:rPr>
      </w:pPr>
      <w:r w:rsidRPr="006206A3">
        <w:rPr>
          <w:b/>
          <w:sz w:val="32"/>
          <w:szCs w:val="32"/>
        </w:rPr>
        <w:t>МЕТОДИЧНІ РЕКОМЕНДАЦІЇ</w:t>
      </w:r>
    </w:p>
    <w:p w14:paraId="540B97C6" w14:textId="77777777" w:rsidR="004211B6" w:rsidRPr="006206A3" w:rsidRDefault="00840428" w:rsidP="004211B6">
      <w:pPr>
        <w:pStyle w:val="a5"/>
        <w:spacing w:after="0"/>
        <w:jc w:val="center"/>
        <w:rPr>
          <w:b/>
          <w:smallCaps/>
          <w:sz w:val="32"/>
          <w:szCs w:val="32"/>
        </w:rPr>
      </w:pPr>
      <w:r>
        <w:rPr>
          <w:b/>
          <w:smallCaps/>
          <w:sz w:val="32"/>
          <w:szCs w:val="32"/>
        </w:rPr>
        <w:t>для самостійної роботи аспірантів</w:t>
      </w:r>
      <w:r w:rsidR="004211B6" w:rsidRPr="006206A3">
        <w:rPr>
          <w:b/>
          <w:smallCaps/>
          <w:sz w:val="32"/>
          <w:szCs w:val="32"/>
        </w:rPr>
        <w:t xml:space="preserve"> </w:t>
      </w:r>
    </w:p>
    <w:p w14:paraId="5BCA5980" w14:textId="77777777" w:rsidR="004211B6" w:rsidRPr="006206A3" w:rsidRDefault="004211B6" w:rsidP="004211B6">
      <w:pPr>
        <w:pStyle w:val="a5"/>
        <w:spacing w:after="0"/>
        <w:jc w:val="center"/>
        <w:rPr>
          <w:b/>
          <w:smallCaps/>
          <w:sz w:val="32"/>
          <w:szCs w:val="32"/>
        </w:rPr>
      </w:pPr>
      <w:r w:rsidRPr="006206A3">
        <w:rPr>
          <w:b/>
          <w:smallCaps/>
          <w:sz w:val="32"/>
          <w:szCs w:val="32"/>
        </w:rPr>
        <w:t>при підготовці до практичного заняття</w:t>
      </w:r>
    </w:p>
    <w:p w14:paraId="7CD863C8" w14:textId="77777777" w:rsidR="004211B6" w:rsidRPr="006206A3" w:rsidRDefault="004211B6" w:rsidP="004211B6">
      <w:pPr>
        <w:suppressAutoHyphens w:val="0"/>
        <w:autoSpaceDE w:val="0"/>
        <w:autoSpaceDN w:val="0"/>
        <w:ind w:firstLine="851"/>
        <w:jc w:val="center"/>
        <w:rPr>
          <w:b/>
          <w:bCs/>
          <w:sz w:val="48"/>
          <w:szCs w:val="48"/>
          <w:lang w:val="uk-UA"/>
        </w:rPr>
      </w:pPr>
    </w:p>
    <w:p w14:paraId="1478D929" w14:textId="77777777" w:rsidR="004211B6" w:rsidRPr="006206A3" w:rsidRDefault="004211B6" w:rsidP="004211B6">
      <w:pPr>
        <w:suppressAutoHyphens w:val="0"/>
        <w:autoSpaceDE w:val="0"/>
        <w:autoSpaceDN w:val="0"/>
        <w:ind w:firstLine="540"/>
        <w:jc w:val="center"/>
        <w:rPr>
          <w:szCs w:val="28"/>
          <w:lang w:val="uk-UA"/>
        </w:rPr>
      </w:pPr>
    </w:p>
    <w:p w14:paraId="7B2FA3C7" w14:textId="77777777" w:rsidR="004211B6" w:rsidRPr="006206A3" w:rsidRDefault="004211B6" w:rsidP="004211B6">
      <w:pPr>
        <w:suppressAutoHyphens w:val="0"/>
        <w:autoSpaceDE w:val="0"/>
        <w:autoSpaceDN w:val="0"/>
        <w:ind w:firstLine="540"/>
        <w:jc w:val="center"/>
        <w:rPr>
          <w:szCs w:val="28"/>
          <w:lang w:val="uk-UA"/>
        </w:rPr>
      </w:pPr>
    </w:p>
    <w:p w14:paraId="6DAAF7BC" w14:textId="77777777" w:rsidR="004211B6" w:rsidRPr="006206A3" w:rsidRDefault="004211B6" w:rsidP="004211B6">
      <w:pPr>
        <w:suppressAutoHyphens w:val="0"/>
        <w:autoSpaceDE w:val="0"/>
        <w:autoSpaceDN w:val="0"/>
        <w:ind w:firstLine="540"/>
        <w:jc w:val="center"/>
        <w:rPr>
          <w:szCs w:val="28"/>
          <w:lang w:val="uk-UA"/>
        </w:rPr>
      </w:pPr>
    </w:p>
    <w:p w14:paraId="52EEDD9C" w14:textId="77777777" w:rsidR="004211B6" w:rsidRPr="006206A3" w:rsidRDefault="004211B6" w:rsidP="004211B6">
      <w:pPr>
        <w:suppressAutoHyphens w:val="0"/>
        <w:autoSpaceDE w:val="0"/>
        <w:autoSpaceDN w:val="0"/>
        <w:ind w:firstLine="540"/>
        <w:jc w:val="center"/>
        <w:rPr>
          <w:szCs w:val="28"/>
          <w:lang w:val="uk-UA"/>
        </w:rPr>
      </w:pPr>
    </w:p>
    <w:p w14:paraId="30B87C52" w14:textId="77777777" w:rsidR="004211B6" w:rsidRPr="006206A3" w:rsidRDefault="004211B6" w:rsidP="004211B6">
      <w:pPr>
        <w:suppressAutoHyphens w:val="0"/>
        <w:autoSpaceDE w:val="0"/>
        <w:autoSpaceDN w:val="0"/>
        <w:ind w:firstLine="540"/>
        <w:jc w:val="center"/>
        <w:rPr>
          <w:szCs w:val="28"/>
          <w:lang w:val="uk-UA"/>
        </w:rPr>
      </w:pPr>
    </w:p>
    <w:p w14:paraId="308616AE" w14:textId="77777777" w:rsidR="004211B6" w:rsidRPr="00927705" w:rsidRDefault="004211B6" w:rsidP="004211B6">
      <w:pPr>
        <w:jc w:val="center"/>
        <w:rPr>
          <w:sz w:val="36"/>
          <w:szCs w:val="36"/>
          <w:lang w:val="uk-UA"/>
        </w:rPr>
      </w:pPr>
      <w:r w:rsidRPr="006206A3">
        <w:rPr>
          <w:b/>
          <w:color w:val="000000"/>
          <w:sz w:val="32"/>
          <w:szCs w:val="32"/>
          <w:lang w:val="uk-UA"/>
        </w:rPr>
        <w:t xml:space="preserve">Тема: </w:t>
      </w:r>
      <w:r w:rsidRPr="004211B6">
        <w:rPr>
          <w:b/>
          <w:color w:val="000000"/>
          <w:sz w:val="36"/>
          <w:szCs w:val="36"/>
        </w:rPr>
        <w:t xml:space="preserve">Нові методи діагностики та лікування </w:t>
      </w:r>
      <w:r w:rsidRPr="004211B6">
        <w:rPr>
          <w:b/>
          <w:color w:val="000000"/>
          <w:sz w:val="36"/>
          <w:szCs w:val="36"/>
          <w:lang w:val="uk-UA"/>
        </w:rPr>
        <w:t xml:space="preserve">гострої </w:t>
      </w:r>
      <w:r w:rsidRPr="004211B6">
        <w:rPr>
          <w:b/>
          <w:color w:val="000000"/>
          <w:sz w:val="36"/>
          <w:szCs w:val="36"/>
        </w:rPr>
        <w:t>сенсоневральної приглухуватості.</w:t>
      </w:r>
    </w:p>
    <w:p w14:paraId="2320D03A" w14:textId="77777777" w:rsidR="004211B6" w:rsidRPr="006206A3" w:rsidRDefault="004211B6" w:rsidP="004211B6">
      <w:pPr>
        <w:suppressAutoHyphens w:val="0"/>
        <w:autoSpaceDE w:val="0"/>
        <w:autoSpaceDN w:val="0"/>
        <w:ind w:firstLine="540"/>
        <w:jc w:val="center"/>
        <w:rPr>
          <w:szCs w:val="28"/>
          <w:lang w:val="uk-UA"/>
        </w:rPr>
      </w:pPr>
    </w:p>
    <w:p w14:paraId="3CE111B2" w14:textId="77777777" w:rsidR="004211B6" w:rsidRPr="006206A3" w:rsidRDefault="004211B6" w:rsidP="004211B6">
      <w:pPr>
        <w:suppressAutoHyphens w:val="0"/>
        <w:autoSpaceDE w:val="0"/>
        <w:autoSpaceDN w:val="0"/>
        <w:ind w:firstLine="540"/>
        <w:jc w:val="center"/>
        <w:rPr>
          <w:szCs w:val="28"/>
          <w:lang w:val="uk-UA"/>
        </w:rPr>
      </w:pPr>
    </w:p>
    <w:p w14:paraId="21709E3A" w14:textId="77777777" w:rsidR="004211B6" w:rsidRPr="006206A3" w:rsidRDefault="004211B6" w:rsidP="004211B6">
      <w:pPr>
        <w:suppressAutoHyphens w:val="0"/>
        <w:autoSpaceDE w:val="0"/>
        <w:autoSpaceDN w:val="0"/>
        <w:ind w:firstLine="540"/>
        <w:jc w:val="center"/>
        <w:rPr>
          <w:szCs w:val="28"/>
          <w:lang w:val="uk-UA"/>
        </w:rPr>
      </w:pPr>
    </w:p>
    <w:p w14:paraId="7872D243" w14:textId="77777777" w:rsidR="004211B6" w:rsidRPr="006206A3" w:rsidRDefault="004211B6" w:rsidP="004211B6">
      <w:pPr>
        <w:suppressAutoHyphens w:val="0"/>
        <w:autoSpaceDE w:val="0"/>
        <w:autoSpaceDN w:val="0"/>
        <w:ind w:firstLine="540"/>
        <w:jc w:val="center"/>
        <w:rPr>
          <w:szCs w:val="28"/>
          <w:lang w:val="uk-UA"/>
        </w:rPr>
      </w:pPr>
    </w:p>
    <w:p w14:paraId="67F94135" w14:textId="77777777" w:rsidR="004211B6" w:rsidRPr="006206A3" w:rsidRDefault="004211B6" w:rsidP="004211B6">
      <w:pPr>
        <w:suppressAutoHyphens w:val="0"/>
        <w:autoSpaceDE w:val="0"/>
        <w:autoSpaceDN w:val="0"/>
        <w:ind w:firstLine="540"/>
        <w:jc w:val="center"/>
        <w:rPr>
          <w:szCs w:val="28"/>
          <w:lang w:val="uk-UA"/>
        </w:rPr>
      </w:pPr>
    </w:p>
    <w:p w14:paraId="60478B9B" w14:textId="77777777" w:rsidR="004211B6" w:rsidRPr="006206A3" w:rsidRDefault="004211B6" w:rsidP="004211B6">
      <w:pPr>
        <w:suppressAutoHyphens w:val="0"/>
        <w:autoSpaceDE w:val="0"/>
        <w:autoSpaceDN w:val="0"/>
        <w:ind w:firstLine="540"/>
        <w:jc w:val="center"/>
        <w:rPr>
          <w:szCs w:val="28"/>
          <w:lang w:val="uk-UA"/>
        </w:rPr>
      </w:pPr>
    </w:p>
    <w:p w14:paraId="33C3B517" w14:textId="77777777" w:rsidR="004211B6" w:rsidRPr="006206A3" w:rsidRDefault="004211B6" w:rsidP="004211B6">
      <w:pPr>
        <w:suppressAutoHyphens w:val="0"/>
        <w:autoSpaceDE w:val="0"/>
        <w:autoSpaceDN w:val="0"/>
        <w:ind w:firstLine="540"/>
        <w:jc w:val="center"/>
        <w:rPr>
          <w:szCs w:val="28"/>
          <w:lang w:val="uk-UA"/>
        </w:rPr>
      </w:pPr>
    </w:p>
    <w:p w14:paraId="76070FE4" w14:textId="77777777" w:rsidR="004211B6" w:rsidRPr="006206A3" w:rsidRDefault="004211B6" w:rsidP="004211B6">
      <w:pPr>
        <w:suppressAutoHyphens w:val="0"/>
        <w:autoSpaceDE w:val="0"/>
        <w:autoSpaceDN w:val="0"/>
        <w:ind w:firstLine="540"/>
        <w:jc w:val="center"/>
        <w:rPr>
          <w:szCs w:val="28"/>
          <w:lang w:val="uk-UA"/>
        </w:rPr>
      </w:pPr>
    </w:p>
    <w:p w14:paraId="07F9842F" w14:textId="77777777" w:rsidR="004211B6" w:rsidRPr="006206A3" w:rsidRDefault="004211B6" w:rsidP="004211B6">
      <w:pPr>
        <w:suppressAutoHyphens w:val="0"/>
        <w:autoSpaceDE w:val="0"/>
        <w:autoSpaceDN w:val="0"/>
        <w:ind w:firstLine="540"/>
        <w:jc w:val="center"/>
        <w:rPr>
          <w:szCs w:val="28"/>
          <w:lang w:val="uk-UA"/>
        </w:rPr>
      </w:pPr>
    </w:p>
    <w:p w14:paraId="0A50B759" w14:textId="77777777" w:rsidR="004211B6" w:rsidRPr="006206A3" w:rsidRDefault="004211B6" w:rsidP="004211B6">
      <w:pPr>
        <w:suppressAutoHyphens w:val="0"/>
        <w:autoSpaceDE w:val="0"/>
        <w:autoSpaceDN w:val="0"/>
        <w:ind w:firstLine="540"/>
        <w:jc w:val="center"/>
        <w:rPr>
          <w:szCs w:val="28"/>
          <w:lang w:val="uk-UA"/>
        </w:rPr>
      </w:pPr>
    </w:p>
    <w:p w14:paraId="5596949E" w14:textId="77777777" w:rsidR="004211B6" w:rsidRPr="006206A3" w:rsidRDefault="004211B6" w:rsidP="004211B6">
      <w:pPr>
        <w:suppressAutoHyphens w:val="0"/>
        <w:autoSpaceDE w:val="0"/>
        <w:autoSpaceDN w:val="0"/>
        <w:jc w:val="left"/>
        <w:rPr>
          <w:szCs w:val="28"/>
          <w:lang w:val="uk-UA"/>
        </w:rPr>
      </w:pPr>
    </w:p>
    <w:p w14:paraId="0CD04F96" w14:textId="77777777" w:rsidR="004211B6" w:rsidRPr="006206A3" w:rsidRDefault="004211B6" w:rsidP="004211B6">
      <w:pPr>
        <w:suppressAutoHyphens w:val="0"/>
        <w:autoSpaceDE w:val="0"/>
        <w:autoSpaceDN w:val="0"/>
        <w:ind w:firstLine="540"/>
        <w:jc w:val="center"/>
        <w:rPr>
          <w:szCs w:val="28"/>
          <w:lang w:val="uk-UA"/>
        </w:rPr>
      </w:pPr>
    </w:p>
    <w:p w14:paraId="2E89ED55" w14:textId="77777777" w:rsidR="004211B6" w:rsidRPr="006206A3" w:rsidRDefault="004211B6" w:rsidP="004211B6">
      <w:pPr>
        <w:suppressAutoHyphens w:val="0"/>
        <w:autoSpaceDE w:val="0"/>
        <w:autoSpaceDN w:val="0"/>
        <w:ind w:firstLine="540"/>
        <w:jc w:val="center"/>
        <w:rPr>
          <w:szCs w:val="28"/>
          <w:lang w:val="uk-UA"/>
        </w:rPr>
      </w:pPr>
    </w:p>
    <w:p w14:paraId="7C62A66C" w14:textId="77777777" w:rsidR="004211B6" w:rsidRPr="006206A3" w:rsidRDefault="004211B6" w:rsidP="004211B6">
      <w:pPr>
        <w:suppressAutoHyphens w:val="0"/>
        <w:autoSpaceDE w:val="0"/>
        <w:autoSpaceDN w:val="0"/>
        <w:ind w:firstLine="540"/>
        <w:jc w:val="center"/>
        <w:rPr>
          <w:szCs w:val="28"/>
          <w:lang w:val="uk-UA"/>
        </w:rPr>
      </w:pPr>
    </w:p>
    <w:p w14:paraId="6F97878D" w14:textId="76016058" w:rsidR="004211B6" w:rsidRDefault="004211B6" w:rsidP="004211B6">
      <w:pPr>
        <w:suppressAutoHyphens w:val="0"/>
        <w:autoSpaceDE w:val="0"/>
        <w:autoSpaceDN w:val="0"/>
        <w:jc w:val="center"/>
        <w:rPr>
          <w:b/>
          <w:szCs w:val="28"/>
          <w:lang w:val="uk-UA"/>
        </w:rPr>
      </w:pPr>
      <w:r w:rsidRPr="006206A3">
        <w:rPr>
          <w:b/>
          <w:szCs w:val="28"/>
          <w:lang w:val="uk-UA"/>
        </w:rPr>
        <w:t>Вінниця-20</w:t>
      </w:r>
      <w:r w:rsidR="003C1347">
        <w:rPr>
          <w:b/>
          <w:szCs w:val="28"/>
          <w:lang w:val="uk-UA"/>
        </w:rPr>
        <w:t>24</w:t>
      </w:r>
    </w:p>
    <w:p w14:paraId="2338120D" w14:textId="77777777" w:rsidR="004211B6" w:rsidRPr="006206A3" w:rsidRDefault="004211B6" w:rsidP="004211B6">
      <w:pPr>
        <w:suppressAutoHyphens w:val="0"/>
        <w:autoSpaceDE w:val="0"/>
        <w:autoSpaceDN w:val="0"/>
        <w:jc w:val="center"/>
        <w:rPr>
          <w:b/>
          <w:szCs w:val="28"/>
          <w:lang w:val="uk-UA"/>
        </w:rPr>
      </w:pPr>
    </w:p>
    <w:p w14:paraId="391950DE" w14:textId="77777777" w:rsidR="004211B6" w:rsidRPr="006206A3" w:rsidRDefault="004211B6" w:rsidP="004211B6">
      <w:pPr>
        <w:suppressAutoHyphens w:val="0"/>
        <w:autoSpaceDE w:val="0"/>
        <w:autoSpaceDN w:val="0"/>
        <w:adjustRightInd w:val="0"/>
        <w:spacing w:before="67" w:line="360" w:lineRule="auto"/>
        <w:jc w:val="center"/>
        <w:rPr>
          <w:b/>
          <w:bCs/>
          <w:szCs w:val="28"/>
          <w:lang w:val="uk-UA" w:eastAsia="uk-UA"/>
        </w:rPr>
      </w:pPr>
      <w:r w:rsidRPr="006206A3">
        <w:rPr>
          <w:b/>
          <w:bCs/>
          <w:szCs w:val="28"/>
          <w:lang w:val="uk-UA" w:eastAsia="uk-UA"/>
        </w:rPr>
        <w:t>МІНІСТЕРСТВО ОХОРОНИ ЗДОРОВ'Я УКРАЇНИ</w:t>
      </w:r>
    </w:p>
    <w:p w14:paraId="1B402DD1" w14:textId="77777777" w:rsidR="004211B6" w:rsidRPr="006206A3" w:rsidRDefault="004211B6" w:rsidP="004211B6">
      <w:pPr>
        <w:suppressAutoHyphens w:val="0"/>
        <w:autoSpaceDE w:val="0"/>
        <w:autoSpaceDN w:val="0"/>
        <w:adjustRightInd w:val="0"/>
        <w:spacing w:before="67" w:line="360" w:lineRule="auto"/>
        <w:jc w:val="center"/>
        <w:rPr>
          <w:szCs w:val="28"/>
          <w:lang w:val="uk-UA" w:eastAsia="uk-UA"/>
        </w:rPr>
      </w:pPr>
      <w:r w:rsidRPr="006206A3">
        <w:rPr>
          <w:szCs w:val="28"/>
          <w:lang w:val="uk-UA" w:eastAsia="uk-UA"/>
        </w:rPr>
        <w:t>ВІННИЦЬКИЙ НАЦІОНАЛЬНИЙ МЕДИЧНИЙ УНІВЕРСИТЕТ</w:t>
      </w:r>
    </w:p>
    <w:p w14:paraId="082A6440" w14:textId="77777777" w:rsidR="004211B6" w:rsidRPr="006206A3" w:rsidRDefault="004211B6" w:rsidP="004211B6">
      <w:pPr>
        <w:suppressAutoHyphens w:val="0"/>
        <w:autoSpaceDE w:val="0"/>
        <w:autoSpaceDN w:val="0"/>
        <w:adjustRightInd w:val="0"/>
        <w:spacing w:before="67" w:line="360" w:lineRule="auto"/>
        <w:jc w:val="center"/>
        <w:rPr>
          <w:szCs w:val="28"/>
          <w:lang w:val="uk-UA" w:eastAsia="uk-UA"/>
        </w:rPr>
      </w:pPr>
      <w:r w:rsidRPr="006206A3">
        <w:rPr>
          <w:szCs w:val="28"/>
          <w:lang w:val="uk-UA" w:eastAsia="uk-UA"/>
        </w:rPr>
        <w:t>ім. М.І. ПИРОГОВА</w:t>
      </w:r>
    </w:p>
    <w:p w14:paraId="5D549D00" w14:textId="77777777" w:rsidR="004211B6" w:rsidRPr="006206A3" w:rsidRDefault="004211B6" w:rsidP="004211B6">
      <w:pPr>
        <w:pStyle w:val="1"/>
        <w:tabs>
          <w:tab w:val="left" w:pos="5580"/>
          <w:tab w:val="right" w:pos="9355"/>
        </w:tabs>
        <w:spacing w:line="360" w:lineRule="exact"/>
        <w:rPr>
          <w:rFonts w:ascii="Times New Roman" w:hAnsi="Times New Roman"/>
          <w:kern w:val="0"/>
          <w:sz w:val="28"/>
          <w:szCs w:val="28"/>
          <w:lang w:val="uk-UA"/>
        </w:rPr>
      </w:pPr>
    </w:p>
    <w:p w14:paraId="1217FA38" w14:textId="47858F3C" w:rsidR="004211B6" w:rsidRPr="006206A3" w:rsidRDefault="004211B6" w:rsidP="00E42285">
      <w:pPr>
        <w:suppressAutoHyphens w:val="0"/>
        <w:autoSpaceDE w:val="0"/>
        <w:autoSpaceDN w:val="0"/>
        <w:adjustRightInd w:val="0"/>
        <w:spacing w:before="125" w:line="360" w:lineRule="auto"/>
        <w:jc w:val="right"/>
        <w:rPr>
          <w:b/>
          <w:bCs/>
          <w:szCs w:val="28"/>
          <w:lang w:val="uk-UA" w:eastAsia="uk-UA"/>
        </w:rPr>
      </w:pPr>
    </w:p>
    <w:p w14:paraId="3CE6FB6E" w14:textId="69D4DD71" w:rsidR="004211B6" w:rsidRDefault="004211B6" w:rsidP="004211B6">
      <w:pPr>
        <w:suppressAutoHyphens w:val="0"/>
        <w:autoSpaceDE w:val="0"/>
        <w:autoSpaceDN w:val="0"/>
        <w:adjustRightInd w:val="0"/>
        <w:spacing w:before="125" w:line="360" w:lineRule="auto"/>
        <w:jc w:val="left"/>
        <w:rPr>
          <w:b/>
          <w:bCs/>
          <w:szCs w:val="28"/>
          <w:lang w:val="uk-UA" w:eastAsia="uk-UA"/>
        </w:rPr>
      </w:pPr>
    </w:p>
    <w:p w14:paraId="2640206E" w14:textId="77777777" w:rsidR="00504B3E" w:rsidRPr="006206A3" w:rsidRDefault="00504B3E" w:rsidP="004211B6">
      <w:pPr>
        <w:suppressAutoHyphens w:val="0"/>
        <w:autoSpaceDE w:val="0"/>
        <w:autoSpaceDN w:val="0"/>
        <w:adjustRightInd w:val="0"/>
        <w:spacing w:before="125" w:line="360" w:lineRule="auto"/>
        <w:jc w:val="left"/>
        <w:rPr>
          <w:b/>
          <w:bCs/>
          <w:szCs w:val="28"/>
          <w:lang w:val="uk-UA" w:eastAsia="uk-UA"/>
        </w:rPr>
      </w:pPr>
    </w:p>
    <w:p w14:paraId="04487093" w14:textId="77777777" w:rsidR="004211B6" w:rsidRPr="006206A3" w:rsidRDefault="004211B6" w:rsidP="004211B6">
      <w:pPr>
        <w:suppressAutoHyphens w:val="0"/>
        <w:autoSpaceDE w:val="0"/>
        <w:autoSpaceDN w:val="0"/>
        <w:adjustRightInd w:val="0"/>
        <w:spacing w:before="125" w:line="360" w:lineRule="auto"/>
        <w:jc w:val="left"/>
        <w:rPr>
          <w:b/>
          <w:bCs/>
          <w:szCs w:val="28"/>
          <w:lang w:val="uk-UA" w:eastAsia="uk-UA"/>
        </w:rPr>
      </w:pPr>
    </w:p>
    <w:p w14:paraId="6A13610F" w14:textId="77777777" w:rsidR="004211B6" w:rsidRPr="006206A3" w:rsidRDefault="004211B6" w:rsidP="004211B6">
      <w:pPr>
        <w:suppressAutoHyphens w:val="0"/>
        <w:autoSpaceDE w:val="0"/>
        <w:autoSpaceDN w:val="0"/>
        <w:adjustRightInd w:val="0"/>
        <w:spacing w:before="125" w:line="360" w:lineRule="auto"/>
        <w:jc w:val="center"/>
        <w:rPr>
          <w:b/>
          <w:bCs/>
          <w:szCs w:val="28"/>
          <w:lang w:val="uk-UA" w:eastAsia="uk-UA"/>
        </w:rPr>
      </w:pPr>
      <w:r w:rsidRPr="006206A3">
        <w:rPr>
          <w:b/>
          <w:bCs/>
          <w:szCs w:val="28"/>
          <w:lang w:val="uk-UA" w:eastAsia="uk-UA"/>
        </w:rPr>
        <w:t>МЕТОДИЧНІ РЕКОМЕНДАЦІЇ</w:t>
      </w:r>
    </w:p>
    <w:p w14:paraId="047F7C5B" w14:textId="77777777" w:rsidR="004211B6" w:rsidRPr="006206A3" w:rsidRDefault="00840428" w:rsidP="004211B6">
      <w:pPr>
        <w:suppressAutoHyphens w:val="0"/>
        <w:autoSpaceDE w:val="0"/>
        <w:autoSpaceDN w:val="0"/>
        <w:adjustRightInd w:val="0"/>
        <w:spacing w:line="360" w:lineRule="auto"/>
        <w:jc w:val="center"/>
        <w:rPr>
          <w:szCs w:val="28"/>
          <w:lang w:val="uk-UA" w:eastAsia="uk-UA"/>
        </w:rPr>
      </w:pPr>
      <w:r>
        <w:rPr>
          <w:szCs w:val="28"/>
          <w:lang w:val="uk-UA" w:eastAsia="uk-UA"/>
        </w:rPr>
        <w:t>для самостійної роботи аспірантів</w:t>
      </w:r>
      <w:r w:rsidR="004211B6" w:rsidRPr="006206A3">
        <w:rPr>
          <w:szCs w:val="28"/>
          <w:lang w:val="uk-UA" w:eastAsia="uk-UA"/>
        </w:rPr>
        <w:t xml:space="preserve"> при підготовці</w:t>
      </w:r>
    </w:p>
    <w:p w14:paraId="29D264DC" w14:textId="77777777" w:rsidR="004211B6" w:rsidRPr="006206A3" w:rsidRDefault="004211B6" w:rsidP="004211B6">
      <w:pPr>
        <w:suppressAutoHyphens w:val="0"/>
        <w:autoSpaceDE w:val="0"/>
        <w:autoSpaceDN w:val="0"/>
        <w:adjustRightInd w:val="0"/>
        <w:spacing w:before="125"/>
        <w:jc w:val="center"/>
        <w:rPr>
          <w:sz w:val="16"/>
          <w:szCs w:val="16"/>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28"/>
      </w:tblGrid>
      <w:tr w:rsidR="004211B6" w:rsidRPr="006206A3" w14:paraId="0D6CE691" w14:textId="77777777" w:rsidTr="004950EE">
        <w:tc>
          <w:tcPr>
            <w:tcW w:w="2943" w:type="dxa"/>
            <w:tcBorders>
              <w:top w:val="single" w:sz="4" w:space="0" w:color="auto"/>
              <w:left w:val="single" w:sz="4" w:space="0" w:color="auto"/>
              <w:bottom w:val="single" w:sz="4" w:space="0" w:color="auto"/>
              <w:right w:val="single" w:sz="4" w:space="0" w:color="auto"/>
            </w:tcBorders>
          </w:tcPr>
          <w:p w14:paraId="07740F70" w14:textId="77777777" w:rsidR="004211B6" w:rsidRPr="006206A3" w:rsidRDefault="004211B6" w:rsidP="004950EE">
            <w:pPr>
              <w:pStyle w:val="a5"/>
              <w:spacing w:after="0"/>
              <w:rPr>
                <w:szCs w:val="28"/>
              </w:rPr>
            </w:pPr>
            <w:r w:rsidRPr="006206A3">
              <w:rPr>
                <w:szCs w:val="28"/>
              </w:rPr>
              <w:t>Навчальна дисципліна</w:t>
            </w:r>
          </w:p>
        </w:tc>
        <w:tc>
          <w:tcPr>
            <w:tcW w:w="6628" w:type="dxa"/>
            <w:tcBorders>
              <w:top w:val="single" w:sz="4" w:space="0" w:color="auto"/>
              <w:left w:val="single" w:sz="4" w:space="0" w:color="auto"/>
              <w:bottom w:val="single" w:sz="4" w:space="0" w:color="auto"/>
              <w:right w:val="single" w:sz="4" w:space="0" w:color="auto"/>
            </w:tcBorders>
          </w:tcPr>
          <w:p w14:paraId="0A80E20E" w14:textId="77777777" w:rsidR="004211B6" w:rsidRPr="006206A3" w:rsidRDefault="004211B6" w:rsidP="004950EE">
            <w:pPr>
              <w:pStyle w:val="a5"/>
              <w:spacing w:after="0"/>
              <w:jc w:val="center"/>
              <w:rPr>
                <w:szCs w:val="28"/>
              </w:rPr>
            </w:pPr>
            <w:r w:rsidRPr="006206A3">
              <w:rPr>
                <w:caps/>
                <w:szCs w:val="28"/>
              </w:rPr>
              <w:t>о</w:t>
            </w:r>
            <w:r w:rsidRPr="006206A3">
              <w:rPr>
                <w:szCs w:val="28"/>
              </w:rPr>
              <w:t>ториноларингологія</w:t>
            </w:r>
          </w:p>
        </w:tc>
      </w:tr>
      <w:tr w:rsidR="004211B6" w:rsidRPr="006206A3" w14:paraId="761E3C69" w14:textId="77777777" w:rsidTr="004950EE">
        <w:tc>
          <w:tcPr>
            <w:tcW w:w="2943" w:type="dxa"/>
            <w:tcBorders>
              <w:top w:val="single" w:sz="4" w:space="0" w:color="auto"/>
              <w:left w:val="single" w:sz="4" w:space="0" w:color="auto"/>
              <w:bottom w:val="single" w:sz="4" w:space="0" w:color="auto"/>
              <w:right w:val="single" w:sz="4" w:space="0" w:color="auto"/>
            </w:tcBorders>
          </w:tcPr>
          <w:p w14:paraId="25D5F3FC" w14:textId="77777777" w:rsidR="004211B6" w:rsidRPr="006206A3" w:rsidRDefault="00E42285" w:rsidP="004950EE">
            <w:pPr>
              <w:pStyle w:val="a5"/>
              <w:spacing w:after="0"/>
              <w:rPr>
                <w:szCs w:val="28"/>
              </w:rPr>
            </w:pPr>
            <w:r>
              <w:rPr>
                <w:szCs w:val="28"/>
              </w:rPr>
              <w:t>Тема заняття №6</w:t>
            </w:r>
          </w:p>
        </w:tc>
        <w:tc>
          <w:tcPr>
            <w:tcW w:w="6628" w:type="dxa"/>
            <w:tcBorders>
              <w:top w:val="single" w:sz="4" w:space="0" w:color="auto"/>
              <w:left w:val="single" w:sz="4" w:space="0" w:color="auto"/>
              <w:bottom w:val="single" w:sz="4" w:space="0" w:color="auto"/>
              <w:right w:val="single" w:sz="4" w:space="0" w:color="auto"/>
            </w:tcBorders>
          </w:tcPr>
          <w:p w14:paraId="1BFDE3F0" w14:textId="77777777" w:rsidR="004211B6" w:rsidRPr="000F57B5" w:rsidRDefault="004211B6" w:rsidP="004950EE">
            <w:pPr>
              <w:rPr>
                <w:szCs w:val="28"/>
                <w:lang w:val="uk-UA"/>
              </w:rPr>
            </w:pPr>
            <w:r>
              <w:t xml:space="preserve">Нові методи діагностики та лікування </w:t>
            </w:r>
            <w:r>
              <w:rPr>
                <w:lang w:val="uk-UA"/>
              </w:rPr>
              <w:t xml:space="preserve">гострої </w:t>
            </w:r>
            <w:r>
              <w:t>сенсоневральної приглухуватості.</w:t>
            </w:r>
          </w:p>
        </w:tc>
      </w:tr>
      <w:tr w:rsidR="004211B6" w:rsidRPr="006206A3" w14:paraId="7F9D6C2D" w14:textId="77777777" w:rsidTr="004950EE">
        <w:tc>
          <w:tcPr>
            <w:tcW w:w="2943" w:type="dxa"/>
            <w:tcBorders>
              <w:top w:val="single" w:sz="4" w:space="0" w:color="auto"/>
              <w:left w:val="single" w:sz="4" w:space="0" w:color="auto"/>
              <w:bottom w:val="single" w:sz="4" w:space="0" w:color="auto"/>
              <w:right w:val="single" w:sz="4" w:space="0" w:color="auto"/>
            </w:tcBorders>
          </w:tcPr>
          <w:p w14:paraId="01007A44" w14:textId="77777777" w:rsidR="004211B6" w:rsidRPr="006206A3" w:rsidRDefault="004211B6" w:rsidP="004950EE">
            <w:pPr>
              <w:pStyle w:val="a5"/>
              <w:spacing w:after="0"/>
              <w:rPr>
                <w:szCs w:val="28"/>
              </w:rPr>
            </w:pPr>
            <w:r w:rsidRPr="006206A3">
              <w:rPr>
                <w:szCs w:val="28"/>
              </w:rPr>
              <w:t>Факультет</w:t>
            </w:r>
          </w:p>
        </w:tc>
        <w:tc>
          <w:tcPr>
            <w:tcW w:w="6628" w:type="dxa"/>
            <w:tcBorders>
              <w:top w:val="single" w:sz="4" w:space="0" w:color="auto"/>
              <w:left w:val="single" w:sz="4" w:space="0" w:color="auto"/>
              <w:bottom w:val="single" w:sz="4" w:space="0" w:color="auto"/>
              <w:right w:val="single" w:sz="4" w:space="0" w:color="auto"/>
            </w:tcBorders>
          </w:tcPr>
          <w:p w14:paraId="0A5F2865" w14:textId="77777777" w:rsidR="004211B6" w:rsidRPr="006206A3" w:rsidRDefault="000209D5" w:rsidP="004950EE">
            <w:pPr>
              <w:pStyle w:val="a5"/>
              <w:spacing w:after="0"/>
              <w:rPr>
                <w:szCs w:val="28"/>
              </w:rPr>
            </w:pPr>
            <w:r>
              <w:rPr>
                <w:szCs w:val="28"/>
              </w:rPr>
              <w:t>Аспірантура</w:t>
            </w:r>
          </w:p>
        </w:tc>
      </w:tr>
    </w:tbl>
    <w:p w14:paraId="554BFC9C" w14:textId="77777777" w:rsidR="004211B6" w:rsidRPr="006206A3" w:rsidRDefault="004211B6" w:rsidP="004211B6">
      <w:pPr>
        <w:suppressAutoHyphens w:val="0"/>
        <w:autoSpaceDE w:val="0"/>
        <w:autoSpaceDN w:val="0"/>
        <w:adjustRightInd w:val="0"/>
        <w:spacing w:before="38" w:line="360" w:lineRule="auto"/>
        <w:jc w:val="center"/>
        <w:rPr>
          <w:szCs w:val="28"/>
          <w:lang w:val="uk-UA" w:eastAsia="uk-UA"/>
        </w:rPr>
      </w:pPr>
    </w:p>
    <w:p w14:paraId="5F26D173" w14:textId="77777777" w:rsidR="004211B6" w:rsidRPr="006206A3" w:rsidRDefault="004211B6" w:rsidP="004211B6">
      <w:pPr>
        <w:pStyle w:val="a5"/>
        <w:spacing w:after="0"/>
        <w:ind w:left="0"/>
        <w:rPr>
          <w:szCs w:val="28"/>
          <w:u w:val="single"/>
        </w:rPr>
      </w:pPr>
    </w:p>
    <w:p w14:paraId="6F3E0E61" w14:textId="77777777" w:rsidR="004211B6" w:rsidRPr="006206A3" w:rsidRDefault="004211B6" w:rsidP="004211B6">
      <w:pPr>
        <w:ind w:left="-720" w:right="-32"/>
        <w:rPr>
          <w:lang w:val="uk-UA"/>
        </w:rPr>
      </w:pPr>
      <w:r w:rsidRPr="006206A3">
        <w:rPr>
          <w:lang w:val="uk-UA"/>
        </w:rPr>
        <w:t>Методичні рекомендації складені відповідно освітньо-кваліфікаційних характеристик і освітньо-професійних програм підготовки фахівців, які затверджені  Наказом МОН України від 16.05.2003 р. № 239 і експериментально учбового плану, який розроблений на принципах Європейської кредитно-модульної системи і затверджений Наказом МОЗ України від 31.01.2005 р. № 52</w:t>
      </w:r>
    </w:p>
    <w:p w14:paraId="3ABA84C4" w14:textId="77777777" w:rsidR="004211B6" w:rsidRPr="006206A3" w:rsidRDefault="004211B6" w:rsidP="004211B6">
      <w:pPr>
        <w:suppressAutoHyphens w:val="0"/>
        <w:autoSpaceDE w:val="0"/>
        <w:autoSpaceDN w:val="0"/>
        <w:adjustRightInd w:val="0"/>
        <w:spacing w:before="38" w:line="360" w:lineRule="auto"/>
        <w:jc w:val="center"/>
        <w:rPr>
          <w:sz w:val="26"/>
          <w:szCs w:val="26"/>
          <w:lang w:val="uk-UA" w:eastAsia="uk-UA"/>
        </w:rPr>
      </w:pPr>
    </w:p>
    <w:p w14:paraId="208431D7" w14:textId="77777777" w:rsidR="00890822" w:rsidRDefault="00890822" w:rsidP="004211B6">
      <w:pPr>
        <w:suppressAutoHyphens w:val="0"/>
        <w:autoSpaceDE w:val="0"/>
        <w:autoSpaceDN w:val="0"/>
        <w:adjustRightInd w:val="0"/>
        <w:spacing w:before="38" w:line="360" w:lineRule="auto"/>
        <w:jc w:val="center"/>
        <w:rPr>
          <w:sz w:val="26"/>
          <w:szCs w:val="26"/>
          <w:lang w:val="uk-UA" w:eastAsia="uk-UA"/>
        </w:rPr>
      </w:pPr>
    </w:p>
    <w:p w14:paraId="0A78C865" w14:textId="1A980C32" w:rsidR="004335E3" w:rsidRDefault="004335E3" w:rsidP="004211B6">
      <w:pPr>
        <w:suppressAutoHyphens w:val="0"/>
        <w:autoSpaceDE w:val="0"/>
        <w:autoSpaceDN w:val="0"/>
        <w:adjustRightInd w:val="0"/>
        <w:spacing w:before="38" w:line="360" w:lineRule="auto"/>
        <w:jc w:val="center"/>
        <w:rPr>
          <w:szCs w:val="28"/>
          <w:lang w:val="uk-UA" w:eastAsia="uk-UA"/>
        </w:rPr>
      </w:pPr>
    </w:p>
    <w:p w14:paraId="56188998" w14:textId="0663653D" w:rsidR="00504B3E" w:rsidRDefault="00504B3E" w:rsidP="004211B6">
      <w:pPr>
        <w:suppressAutoHyphens w:val="0"/>
        <w:autoSpaceDE w:val="0"/>
        <w:autoSpaceDN w:val="0"/>
        <w:adjustRightInd w:val="0"/>
        <w:spacing w:before="38" w:line="360" w:lineRule="auto"/>
        <w:jc w:val="center"/>
        <w:rPr>
          <w:szCs w:val="28"/>
          <w:lang w:val="uk-UA" w:eastAsia="uk-UA"/>
        </w:rPr>
      </w:pPr>
    </w:p>
    <w:p w14:paraId="2E2F808C" w14:textId="77777777" w:rsidR="00504B3E" w:rsidRDefault="00504B3E" w:rsidP="004211B6">
      <w:pPr>
        <w:suppressAutoHyphens w:val="0"/>
        <w:autoSpaceDE w:val="0"/>
        <w:autoSpaceDN w:val="0"/>
        <w:adjustRightInd w:val="0"/>
        <w:spacing w:before="38" w:line="360" w:lineRule="auto"/>
        <w:jc w:val="center"/>
        <w:rPr>
          <w:szCs w:val="28"/>
          <w:lang w:val="uk-UA" w:eastAsia="uk-UA"/>
        </w:rPr>
      </w:pPr>
    </w:p>
    <w:p w14:paraId="3638DB6D" w14:textId="77777777" w:rsidR="00504B3E" w:rsidRDefault="00504B3E" w:rsidP="004211B6">
      <w:pPr>
        <w:suppressAutoHyphens w:val="0"/>
        <w:autoSpaceDE w:val="0"/>
        <w:autoSpaceDN w:val="0"/>
        <w:adjustRightInd w:val="0"/>
        <w:spacing w:before="38" w:line="360" w:lineRule="auto"/>
        <w:jc w:val="center"/>
        <w:rPr>
          <w:szCs w:val="28"/>
          <w:lang w:val="uk-UA" w:eastAsia="uk-UA"/>
        </w:rPr>
      </w:pPr>
    </w:p>
    <w:p w14:paraId="37CBA57A" w14:textId="05734F54" w:rsidR="00504B3E" w:rsidRDefault="00504B3E" w:rsidP="004211B6">
      <w:pPr>
        <w:suppressAutoHyphens w:val="0"/>
        <w:autoSpaceDE w:val="0"/>
        <w:autoSpaceDN w:val="0"/>
        <w:adjustRightInd w:val="0"/>
        <w:spacing w:before="38" w:line="360" w:lineRule="auto"/>
        <w:jc w:val="center"/>
        <w:rPr>
          <w:szCs w:val="28"/>
          <w:lang w:val="uk-UA" w:eastAsia="uk-UA"/>
        </w:rPr>
      </w:pPr>
    </w:p>
    <w:p w14:paraId="33B6F2A7" w14:textId="77777777" w:rsidR="00357587" w:rsidRPr="006206A3" w:rsidRDefault="00357587" w:rsidP="004211B6">
      <w:pPr>
        <w:suppressAutoHyphens w:val="0"/>
        <w:autoSpaceDE w:val="0"/>
        <w:autoSpaceDN w:val="0"/>
        <w:adjustRightInd w:val="0"/>
        <w:spacing w:before="38" w:line="360" w:lineRule="auto"/>
        <w:jc w:val="center"/>
        <w:rPr>
          <w:sz w:val="26"/>
          <w:szCs w:val="26"/>
          <w:lang w:val="uk-UA" w:eastAsia="uk-UA"/>
        </w:rPr>
      </w:pPr>
      <w:bookmarkStart w:id="0" w:name="_GoBack"/>
      <w:bookmarkEnd w:id="0"/>
    </w:p>
    <w:p w14:paraId="3317C1CB" w14:textId="77777777" w:rsidR="007F0E49" w:rsidRPr="00890822" w:rsidRDefault="007F0E49" w:rsidP="007F0E49">
      <w:pPr>
        <w:pStyle w:val="3"/>
        <w:widowControl w:val="0"/>
        <w:tabs>
          <w:tab w:val="left" w:pos="360"/>
        </w:tabs>
        <w:ind w:left="0"/>
        <w:rPr>
          <w:color w:val="000000"/>
          <w:sz w:val="28"/>
          <w:szCs w:val="28"/>
          <w:u w:val="single"/>
          <w:lang w:val="uk-UA"/>
        </w:rPr>
      </w:pPr>
      <w:r w:rsidRPr="00890822">
        <w:rPr>
          <w:b/>
          <w:color w:val="000000"/>
          <w:sz w:val="28"/>
          <w:szCs w:val="26"/>
          <w:lang w:val="uk-UA"/>
        </w:rPr>
        <w:lastRenderedPageBreak/>
        <w:t xml:space="preserve">І </w:t>
      </w:r>
      <w:r w:rsidRPr="00890822">
        <w:rPr>
          <w:b/>
          <w:color w:val="000000"/>
          <w:sz w:val="28"/>
          <w:szCs w:val="28"/>
          <w:lang w:val="uk-UA"/>
        </w:rPr>
        <w:t>Актуальність теми:</w:t>
      </w:r>
    </w:p>
    <w:p w14:paraId="3172594C" w14:textId="77777777" w:rsidR="007F0E49" w:rsidRPr="00890822" w:rsidRDefault="007F0E49" w:rsidP="007F0E49">
      <w:pPr>
        <w:pStyle w:val="3"/>
        <w:widowControl w:val="0"/>
        <w:tabs>
          <w:tab w:val="left" w:pos="360"/>
        </w:tabs>
        <w:ind w:left="0"/>
        <w:rPr>
          <w:color w:val="000000"/>
          <w:sz w:val="28"/>
          <w:szCs w:val="28"/>
          <w:lang w:val="uk-UA"/>
        </w:rPr>
      </w:pPr>
      <w:r w:rsidRPr="00890822">
        <w:rPr>
          <w:color w:val="000000"/>
          <w:sz w:val="28"/>
          <w:szCs w:val="28"/>
          <w:lang w:val="uk-UA"/>
        </w:rPr>
        <w:t>Захворювання вуха та порушення слухової функції є однією з найчастіших патологій людини. Встановлення діагнозу, вибір раціональної лікувальної тактики, яка включає виконання різних досліджень і складних хірургічних втручань, неможливі без глибокого знання клінічної анатомії та фізіології слухового аналізатора. Знання методів дослідження слухового аналізатора є необхідним у роботі ЛОР-лікарів, педіатрів, невропатологів, терапевтів, інфекціоністів – для раннього виявлення приглухуватості і  вибору раціональної лікувальної тактики.</w:t>
      </w:r>
    </w:p>
    <w:p w14:paraId="0AD87634" w14:textId="77777777" w:rsidR="007F0E49" w:rsidRPr="00890822" w:rsidRDefault="007F0E49" w:rsidP="007F0E49">
      <w:pPr>
        <w:widowControl w:val="0"/>
        <w:tabs>
          <w:tab w:val="left" w:pos="360"/>
        </w:tabs>
        <w:spacing w:line="360" w:lineRule="auto"/>
        <w:rPr>
          <w:color w:val="000000"/>
          <w:szCs w:val="28"/>
          <w:lang w:val="uk-UA"/>
        </w:rPr>
      </w:pPr>
    </w:p>
    <w:p w14:paraId="2D3B6835" w14:textId="77777777" w:rsidR="007F0E49" w:rsidRPr="00890822" w:rsidRDefault="007F0E49" w:rsidP="007F0E49">
      <w:pPr>
        <w:widowControl w:val="0"/>
        <w:tabs>
          <w:tab w:val="left" w:pos="360"/>
        </w:tabs>
        <w:spacing w:line="360" w:lineRule="auto"/>
        <w:rPr>
          <w:color w:val="000000"/>
          <w:szCs w:val="28"/>
          <w:lang w:val="uk-UA"/>
        </w:rPr>
      </w:pPr>
      <w:r w:rsidRPr="00890822">
        <w:rPr>
          <w:b/>
          <w:color w:val="000000"/>
          <w:szCs w:val="28"/>
          <w:lang w:val="uk-UA"/>
        </w:rPr>
        <w:t>ІІ Цілі заняття.</w:t>
      </w:r>
    </w:p>
    <w:p w14:paraId="5B197F63" w14:textId="77777777" w:rsidR="007F0E49" w:rsidRPr="00890822" w:rsidRDefault="007F0E49" w:rsidP="007F0E49">
      <w:pPr>
        <w:numPr>
          <w:ilvl w:val="0"/>
          <w:numId w:val="1"/>
        </w:numPr>
        <w:tabs>
          <w:tab w:val="num" w:pos="0"/>
          <w:tab w:val="left" w:pos="360"/>
        </w:tabs>
        <w:suppressAutoHyphens w:val="0"/>
        <w:ind w:left="0" w:firstLine="0"/>
        <w:rPr>
          <w:color w:val="000000"/>
          <w:szCs w:val="28"/>
          <w:lang w:val="uk-UA"/>
        </w:rPr>
      </w:pPr>
      <w:r w:rsidRPr="00890822">
        <w:rPr>
          <w:color w:val="000000"/>
          <w:szCs w:val="28"/>
          <w:lang w:val="uk-UA"/>
        </w:rPr>
        <w:t xml:space="preserve">Знати клінічну анатомію, фізіологію, методи дослідження  </w:t>
      </w:r>
      <w:r w:rsidR="00535B78" w:rsidRPr="00890822">
        <w:rPr>
          <w:color w:val="000000"/>
          <w:szCs w:val="28"/>
          <w:lang w:val="uk-UA"/>
        </w:rPr>
        <w:t>кондуктивної та перцептивної частин звукового аналізатора</w:t>
      </w:r>
      <w:r w:rsidRPr="00890822">
        <w:rPr>
          <w:color w:val="000000"/>
          <w:szCs w:val="28"/>
          <w:lang w:val="uk-UA"/>
        </w:rPr>
        <w:t xml:space="preserve"> (α=ІІІ).</w:t>
      </w:r>
    </w:p>
    <w:p w14:paraId="7C38D366" w14:textId="77777777" w:rsidR="007F0E49" w:rsidRPr="00890822" w:rsidRDefault="007F0E49" w:rsidP="007F0E49">
      <w:pPr>
        <w:numPr>
          <w:ilvl w:val="0"/>
          <w:numId w:val="1"/>
        </w:numPr>
        <w:tabs>
          <w:tab w:val="num" w:pos="0"/>
          <w:tab w:val="left" w:pos="360"/>
        </w:tabs>
        <w:suppressAutoHyphens w:val="0"/>
        <w:ind w:left="0" w:firstLine="0"/>
        <w:rPr>
          <w:color w:val="000000"/>
          <w:szCs w:val="28"/>
          <w:lang w:val="uk-UA"/>
        </w:rPr>
      </w:pPr>
      <w:r w:rsidRPr="00890822">
        <w:rPr>
          <w:color w:val="000000"/>
          <w:szCs w:val="28"/>
          <w:lang w:val="uk-UA"/>
        </w:rPr>
        <w:t>Мати уявлення про анатомо-фізіологічні взаємозв`язки вуха з прилеглими утвореннями.</w:t>
      </w:r>
    </w:p>
    <w:p w14:paraId="2B12F97A" w14:textId="77777777" w:rsidR="007F0E49" w:rsidRPr="00890822" w:rsidRDefault="007F0E49" w:rsidP="007F0E49">
      <w:pPr>
        <w:numPr>
          <w:ilvl w:val="0"/>
          <w:numId w:val="1"/>
        </w:numPr>
        <w:tabs>
          <w:tab w:val="num" w:pos="0"/>
          <w:tab w:val="left" w:pos="360"/>
        </w:tabs>
        <w:suppressAutoHyphens w:val="0"/>
        <w:ind w:left="0" w:firstLine="0"/>
        <w:rPr>
          <w:color w:val="000000"/>
          <w:szCs w:val="28"/>
          <w:lang w:val="uk-UA"/>
        </w:rPr>
      </w:pPr>
      <w:r w:rsidRPr="00890822">
        <w:rPr>
          <w:color w:val="000000"/>
          <w:szCs w:val="28"/>
          <w:lang w:val="uk-UA"/>
        </w:rPr>
        <w:t xml:space="preserve">Навчитися проводити дослідження  </w:t>
      </w:r>
      <w:r w:rsidR="00535B78" w:rsidRPr="00890822">
        <w:rPr>
          <w:color w:val="000000"/>
          <w:szCs w:val="28"/>
          <w:lang w:val="uk-UA"/>
        </w:rPr>
        <w:t xml:space="preserve">звукопровідної та звукосприймаючої частин звукового аналізатора </w:t>
      </w:r>
      <w:r w:rsidRPr="00890822">
        <w:rPr>
          <w:color w:val="000000"/>
          <w:szCs w:val="28"/>
          <w:lang w:val="uk-UA"/>
        </w:rPr>
        <w:t>(α=ІІІ).</w:t>
      </w:r>
    </w:p>
    <w:p w14:paraId="11F975E5" w14:textId="77777777" w:rsidR="007F0E49" w:rsidRPr="00890822" w:rsidRDefault="007F0E49" w:rsidP="007F0E49">
      <w:pPr>
        <w:numPr>
          <w:ilvl w:val="0"/>
          <w:numId w:val="1"/>
        </w:numPr>
        <w:tabs>
          <w:tab w:val="num" w:pos="0"/>
          <w:tab w:val="left" w:pos="360"/>
        </w:tabs>
        <w:suppressAutoHyphens w:val="0"/>
        <w:ind w:left="0" w:firstLine="0"/>
        <w:rPr>
          <w:color w:val="000000"/>
          <w:szCs w:val="28"/>
          <w:lang w:val="uk-UA"/>
        </w:rPr>
      </w:pPr>
      <w:r w:rsidRPr="00890822">
        <w:rPr>
          <w:color w:val="000000"/>
          <w:szCs w:val="28"/>
          <w:lang w:val="uk-UA"/>
        </w:rPr>
        <w:t>Проводити диференційно-топічну діагностику порушень слуху. (α=ІІІ).</w:t>
      </w:r>
    </w:p>
    <w:p w14:paraId="2A2C8AFD" w14:textId="77777777" w:rsidR="007F0E49" w:rsidRPr="00890822" w:rsidRDefault="007F0E49" w:rsidP="007F0E49">
      <w:pPr>
        <w:tabs>
          <w:tab w:val="left" w:pos="360"/>
        </w:tabs>
        <w:suppressAutoHyphens w:val="0"/>
        <w:rPr>
          <w:color w:val="000000"/>
          <w:szCs w:val="28"/>
          <w:lang w:val="uk-UA"/>
        </w:rPr>
      </w:pPr>
    </w:p>
    <w:p w14:paraId="09DCD99D" w14:textId="77777777" w:rsidR="007F0E49" w:rsidRPr="00890822" w:rsidRDefault="007F0E49" w:rsidP="007F0E49">
      <w:pPr>
        <w:widowControl w:val="0"/>
        <w:tabs>
          <w:tab w:val="left" w:pos="360"/>
        </w:tabs>
        <w:spacing w:line="360" w:lineRule="auto"/>
        <w:rPr>
          <w:b/>
          <w:color w:val="000000"/>
          <w:szCs w:val="28"/>
          <w:lang w:val="uk-UA"/>
        </w:rPr>
      </w:pPr>
      <w:r w:rsidRPr="00890822">
        <w:rPr>
          <w:b/>
          <w:color w:val="000000"/>
          <w:szCs w:val="28"/>
          <w:lang w:val="uk-UA"/>
        </w:rPr>
        <w:t>ІІІ Базовий рівень знань:</w:t>
      </w:r>
    </w:p>
    <w:tbl>
      <w:tblPr>
        <w:tblW w:w="101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3"/>
        <w:gridCol w:w="3611"/>
        <w:gridCol w:w="3611"/>
      </w:tblGrid>
      <w:tr w:rsidR="007F0E49" w:rsidRPr="00890822" w14:paraId="7456B68A" w14:textId="77777777" w:rsidTr="004B059F">
        <w:tc>
          <w:tcPr>
            <w:tcW w:w="2963" w:type="dxa"/>
            <w:tcBorders>
              <w:top w:val="single" w:sz="4" w:space="0" w:color="auto"/>
              <w:left w:val="single" w:sz="4" w:space="0" w:color="auto"/>
              <w:bottom w:val="single" w:sz="4" w:space="0" w:color="auto"/>
              <w:right w:val="single" w:sz="4" w:space="0" w:color="auto"/>
            </w:tcBorders>
            <w:vAlign w:val="center"/>
            <w:hideMark/>
          </w:tcPr>
          <w:p w14:paraId="78951D5F" w14:textId="77777777" w:rsidR="007F0E49" w:rsidRPr="00890822" w:rsidRDefault="007F0E49">
            <w:pPr>
              <w:widowControl w:val="0"/>
              <w:tabs>
                <w:tab w:val="left" w:pos="360"/>
              </w:tabs>
              <w:spacing w:line="360" w:lineRule="auto"/>
              <w:jc w:val="center"/>
              <w:rPr>
                <w:b/>
                <w:color w:val="000000"/>
                <w:szCs w:val="28"/>
                <w:lang w:val="uk-UA"/>
              </w:rPr>
            </w:pPr>
            <w:r w:rsidRPr="00890822">
              <w:rPr>
                <w:b/>
                <w:color w:val="000000"/>
                <w:szCs w:val="28"/>
                <w:lang w:val="uk-UA"/>
              </w:rPr>
              <w:t>Дисципліна</w:t>
            </w:r>
          </w:p>
        </w:tc>
        <w:tc>
          <w:tcPr>
            <w:tcW w:w="3611" w:type="dxa"/>
            <w:tcBorders>
              <w:top w:val="single" w:sz="4" w:space="0" w:color="auto"/>
              <w:left w:val="single" w:sz="4" w:space="0" w:color="auto"/>
              <w:bottom w:val="single" w:sz="4" w:space="0" w:color="auto"/>
              <w:right w:val="single" w:sz="4" w:space="0" w:color="auto"/>
            </w:tcBorders>
            <w:vAlign w:val="center"/>
            <w:hideMark/>
          </w:tcPr>
          <w:p w14:paraId="0B94AE57" w14:textId="77777777" w:rsidR="007F0E49" w:rsidRPr="00890822" w:rsidRDefault="007F0E49">
            <w:pPr>
              <w:widowControl w:val="0"/>
              <w:tabs>
                <w:tab w:val="left" w:pos="360"/>
              </w:tabs>
              <w:spacing w:line="360" w:lineRule="auto"/>
              <w:jc w:val="center"/>
              <w:rPr>
                <w:b/>
                <w:color w:val="000000"/>
                <w:szCs w:val="28"/>
                <w:lang w:val="uk-UA"/>
              </w:rPr>
            </w:pPr>
            <w:r w:rsidRPr="00890822">
              <w:rPr>
                <w:b/>
                <w:color w:val="000000"/>
                <w:szCs w:val="28"/>
                <w:lang w:val="uk-UA"/>
              </w:rPr>
              <w:t>Знати</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1F0F793" w14:textId="77777777" w:rsidR="007F0E49" w:rsidRPr="00890822" w:rsidRDefault="007F0E49">
            <w:pPr>
              <w:widowControl w:val="0"/>
              <w:tabs>
                <w:tab w:val="left" w:pos="360"/>
              </w:tabs>
              <w:spacing w:line="360" w:lineRule="auto"/>
              <w:jc w:val="center"/>
              <w:rPr>
                <w:b/>
                <w:color w:val="000000"/>
                <w:szCs w:val="28"/>
                <w:lang w:val="uk-UA"/>
              </w:rPr>
            </w:pPr>
            <w:r w:rsidRPr="00890822">
              <w:rPr>
                <w:b/>
                <w:color w:val="000000"/>
                <w:szCs w:val="28"/>
                <w:lang w:val="uk-UA"/>
              </w:rPr>
              <w:t>Уміти</w:t>
            </w:r>
          </w:p>
        </w:tc>
      </w:tr>
      <w:tr w:rsidR="007F0E49" w:rsidRPr="00890822" w14:paraId="63EE2ED7" w14:textId="77777777" w:rsidTr="004B059F">
        <w:tc>
          <w:tcPr>
            <w:tcW w:w="2963" w:type="dxa"/>
            <w:tcBorders>
              <w:top w:val="single" w:sz="4" w:space="0" w:color="auto"/>
              <w:left w:val="single" w:sz="4" w:space="0" w:color="auto"/>
              <w:bottom w:val="single" w:sz="4" w:space="0" w:color="auto"/>
              <w:right w:val="single" w:sz="4" w:space="0" w:color="auto"/>
            </w:tcBorders>
            <w:vAlign w:val="center"/>
          </w:tcPr>
          <w:p w14:paraId="3DA5BACD"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Кафедра норм. анатомії</w:t>
            </w:r>
          </w:p>
          <w:p w14:paraId="19FC2F41" w14:textId="77777777" w:rsidR="007F0E49" w:rsidRPr="00890822" w:rsidRDefault="007F0E49">
            <w:pPr>
              <w:widowControl w:val="0"/>
              <w:tabs>
                <w:tab w:val="left" w:pos="360"/>
              </w:tabs>
              <w:jc w:val="left"/>
              <w:rPr>
                <w:color w:val="000000"/>
                <w:szCs w:val="28"/>
                <w:lang w:val="uk-UA"/>
              </w:rPr>
            </w:pPr>
          </w:p>
        </w:tc>
        <w:tc>
          <w:tcPr>
            <w:tcW w:w="3611" w:type="dxa"/>
            <w:tcBorders>
              <w:top w:val="single" w:sz="4" w:space="0" w:color="auto"/>
              <w:left w:val="single" w:sz="4" w:space="0" w:color="auto"/>
              <w:bottom w:val="single" w:sz="4" w:space="0" w:color="auto"/>
              <w:right w:val="single" w:sz="4" w:space="0" w:color="auto"/>
            </w:tcBorders>
            <w:vAlign w:val="center"/>
            <w:hideMark/>
          </w:tcPr>
          <w:p w14:paraId="7AAD8FD9" w14:textId="77777777" w:rsidR="007F0E49" w:rsidRPr="00890822" w:rsidRDefault="007F0E49" w:rsidP="00535B78">
            <w:pPr>
              <w:widowControl w:val="0"/>
              <w:tabs>
                <w:tab w:val="left" w:pos="360"/>
              </w:tabs>
              <w:jc w:val="left"/>
              <w:rPr>
                <w:color w:val="000000"/>
                <w:szCs w:val="28"/>
                <w:lang w:val="uk-UA"/>
              </w:rPr>
            </w:pPr>
            <w:r w:rsidRPr="00890822">
              <w:rPr>
                <w:color w:val="000000"/>
                <w:szCs w:val="28"/>
                <w:lang w:val="uk-UA"/>
              </w:rPr>
              <w:t xml:space="preserve">Анатомічні утворення, які відносяться до </w:t>
            </w:r>
            <w:r w:rsidR="00535B78" w:rsidRPr="00890822">
              <w:rPr>
                <w:color w:val="000000"/>
                <w:szCs w:val="28"/>
                <w:lang w:val="uk-UA"/>
              </w:rPr>
              <w:t>внутрішньог</w:t>
            </w:r>
            <w:r w:rsidRPr="00890822">
              <w:rPr>
                <w:color w:val="000000"/>
                <w:szCs w:val="28"/>
                <w:lang w:val="uk-UA"/>
              </w:rPr>
              <w:t>о вуха</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F7483B8"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Відрізнити патологічні зміни від норми</w:t>
            </w:r>
          </w:p>
        </w:tc>
      </w:tr>
      <w:tr w:rsidR="007F0E49" w:rsidRPr="00890822" w14:paraId="08134380" w14:textId="77777777" w:rsidTr="004B059F">
        <w:tc>
          <w:tcPr>
            <w:tcW w:w="2963" w:type="dxa"/>
            <w:tcBorders>
              <w:top w:val="single" w:sz="4" w:space="0" w:color="auto"/>
              <w:left w:val="single" w:sz="4" w:space="0" w:color="auto"/>
              <w:bottom w:val="single" w:sz="4" w:space="0" w:color="auto"/>
              <w:right w:val="single" w:sz="4" w:space="0" w:color="auto"/>
            </w:tcBorders>
            <w:vAlign w:val="center"/>
          </w:tcPr>
          <w:p w14:paraId="4387D7D4"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Кафедра норм.фізіології</w:t>
            </w:r>
          </w:p>
          <w:p w14:paraId="4D6FC52B" w14:textId="77777777" w:rsidR="007F0E49" w:rsidRPr="00890822" w:rsidRDefault="007F0E49">
            <w:pPr>
              <w:widowControl w:val="0"/>
              <w:tabs>
                <w:tab w:val="left" w:pos="360"/>
              </w:tabs>
              <w:jc w:val="left"/>
              <w:rPr>
                <w:color w:val="000000"/>
                <w:szCs w:val="28"/>
                <w:lang w:val="uk-UA"/>
              </w:rPr>
            </w:pPr>
          </w:p>
        </w:tc>
        <w:tc>
          <w:tcPr>
            <w:tcW w:w="3611" w:type="dxa"/>
            <w:tcBorders>
              <w:top w:val="single" w:sz="4" w:space="0" w:color="auto"/>
              <w:left w:val="single" w:sz="4" w:space="0" w:color="auto"/>
              <w:bottom w:val="single" w:sz="4" w:space="0" w:color="auto"/>
              <w:right w:val="single" w:sz="4" w:space="0" w:color="auto"/>
            </w:tcBorders>
            <w:vAlign w:val="center"/>
            <w:hideMark/>
          </w:tcPr>
          <w:p w14:paraId="53EBE4B4" w14:textId="77777777" w:rsidR="007F0E49" w:rsidRPr="00890822" w:rsidRDefault="007F0E49" w:rsidP="00535B78">
            <w:pPr>
              <w:widowControl w:val="0"/>
              <w:tabs>
                <w:tab w:val="left" w:pos="360"/>
              </w:tabs>
              <w:jc w:val="left"/>
              <w:rPr>
                <w:color w:val="000000"/>
                <w:szCs w:val="28"/>
                <w:lang w:val="uk-UA"/>
              </w:rPr>
            </w:pPr>
            <w:r w:rsidRPr="00890822">
              <w:rPr>
                <w:color w:val="000000"/>
                <w:szCs w:val="28"/>
                <w:lang w:val="uk-UA"/>
              </w:rPr>
              <w:t xml:space="preserve">Фізіологію і роль </w:t>
            </w:r>
            <w:r w:rsidR="00535B78" w:rsidRPr="00890822">
              <w:rPr>
                <w:color w:val="000000"/>
                <w:szCs w:val="28"/>
                <w:lang w:val="uk-UA"/>
              </w:rPr>
              <w:t>внутрішнього</w:t>
            </w:r>
            <w:r w:rsidRPr="00890822">
              <w:rPr>
                <w:color w:val="000000"/>
                <w:szCs w:val="28"/>
                <w:lang w:val="uk-UA"/>
              </w:rPr>
              <w:t xml:space="preserve"> вуха</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BB19E51" w14:textId="77777777" w:rsidR="007F0E49" w:rsidRPr="00890822" w:rsidRDefault="007F0E49" w:rsidP="00535B78">
            <w:pPr>
              <w:widowControl w:val="0"/>
              <w:tabs>
                <w:tab w:val="left" w:pos="360"/>
              </w:tabs>
              <w:jc w:val="left"/>
              <w:rPr>
                <w:color w:val="000000"/>
                <w:szCs w:val="28"/>
                <w:lang w:val="uk-UA"/>
              </w:rPr>
            </w:pPr>
            <w:r w:rsidRPr="00890822">
              <w:rPr>
                <w:color w:val="000000"/>
                <w:szCs w:val="28"/>
                <w:lang w:val="uk-UA"/>
              </w:rPr>
              <w:t>Дати характеристику звуко</w:t>
            </w:r>
            <w:r w:rsidR="00535B78" w:rsidRPr="00890822">
              <w:rPr>
                <w:color w:val="000000"/>
                <w:szCs w:val="28"/>
                <w:lang w:val="uk-UA"/>
              </w:rPr>
              <w:t>сприймаючого</w:t>
            </w:r>
            <w:r w:rsidRPr="00890822">
              <w:rPr>
                <w:color w:val="000000"/>
                <w:szCs w:val="28"/>
                <w:lang w:val="uk-UA"/>
              </w:rPr>
              <w:t xml:space="preserve"> апарату</w:t>
            </w:r>
          </w:p>
        </w:tc>
      </w:tr>
      <w:tr w:rsidR="007F0E49" w:rsidRPr="00890822" w14:paraId="753400C2" w14:textId="77777777" w:rsidTr="004B059F">
        <w:tc>
          <w:tcPr>
            <w:tcW w:w="2963" w:type="dxa"/>
            <w:tcBorders>
              <w:top w:val="single" w:sz="4" w:space="0" w:color="auto"/>
              <w:left w:val="single" w:sz="4" w:space="0" w:color="auto"/>
              <w:bottom w:val="single" w:sz="4" w:space="0" w:color="auto"/>
              <w:right w:val="single" w:sz="4" w:space="0" w:color="auto"/>
            </w:tcBorders>
            <w:vAlign w:val="center"/>
            <w:hideMark/>
          </w:tcPr>
          <w:p w14:paraId="66113035"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Кафедра рентгенології</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C734FA0"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Рентгенологічну картину скроневої кістки</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EC275F5" w14:textId="77777777" w:rsidR="007F0E49" w:rsidRPr="00890822" w:rsidRDefault="007F0E49">
            <w:pPr>
              <w:widowControl w:val="0"/>
              <w:tabs>
                <w:tab w:val="left" w:pos="360"/>
              </w:tabs>
              <w:jc w:val="left"/>
              <w:rPr>
                <w:color w:val="000000"/>
                <w:szCs w:val="28"/>
                <w:lang w:val="uk-UA"/>
              </w:rPr>
            </w:pPr>
            <w:r w:rsidRPr="00890822">
              <w:rPr>
                <w:color w:val="000000"/>
                <w:szCs w:val="28"/>
                <w:lang w:val="uk-UA"/>
              </w:rPr>
              <w:t>Читати рентгенограми</w:t>
            </w:r>
          </w:p>
        </w:tc>
      </w:tr>
    </w:tbl>
    <w:p w14:paraId="670DFAA0" w14:textId="77777777" w:rsidR="004B059F" w:rsidRPr="00890822" w:rsidRDefault="004B059F" w:rsidP="004B059F">
      <w:pPr>
        <w:rPr>
          <w:b/>
          <w:szCs w:val="28"/>
          <w:lang w:val="en-US"/>
        </w:rPr>
      </w:pPr>
    </w:p>
    <w:p w14:paraId="1E54B88C" w14:textId="77777777" w:rsidR="004B059F" w:rsidRPr="00890822" w:rsidRDefault="004B059F" w:rsidP="004B059F">
      <w:pPr>
        <w:rPr>
          <w:b/>
          <w:szCs w:val="28"/>
          <w:lang w:val="uk-UA"/>
        </w:rPr>
      </w:pPr>
      <w:r w:rsidRPr="00890822">
        <w:rPr>
          <w:b/>
          <w:szCs w:val="28"/>
          <w:lang w:val="uk-UA"/>
        </w:rPr>
        <w:t>3.2. Список рекомендованої літератури:</w:t>
      </w:r>
    </w:p>
    <w:p w14:paraId="3338A655" w14:textId="77777777" w:rsidR="004B059F" w:rsidRPr="00890822" w:rsidRDefault="004B059F" w:rsidP="004B059F">
      <w:pPr>
        <w:rPr>
          <w:b/>
          <w:szCs w:val="28"/>
          <w:lang w:val="uk-UA"/>
        </w:rPr>
      </w:pPr>
    </w:p>
    <w:p w14:paraId="1F51CBB2" w14:textId="77777777" w:rsidR="004B059F" w:rsidRPr="00890822" w:rsidRDefault="004B059F" w:rsidP="004B059F">
      <w:pPr>
        <w:widowControl w:val="0"/>
        <w:spacing w:line="360" w:lineRule="auto"/>
        <w:ind w:firstLine="720"/>
        <w:rPr>
          <w:b/>
          <w:i/>
          <w:color w:val="000000"/>
          <w:szCs w:val="28"/>
          <w:lang w:val="uk-UA"/>
        </w:rPr>
      </w:pPr>
      <w:r w:rsidRPr="00890822">
        <w:rPr>
          <w:b/>
          <w:i/>
          <w:color w:val="000000"/>
          <w:szCs w:val="28"/>
          <w:lang w:val="uk-UA"/>
        </w:rPr>
        <w:t>Основна література:</w:t>
      </w:r>
    </w:p>
    <w:p w14:paraId="200023B6" w14:textId="77777777" w:rsidR="004B059F" w:rsidRPr="00890822" w:rsidRDefault="004B059F" w:rsidP="004B059F">
      <w:pPr>
        <w:numPr>
          <w:ilvl w:val="0"/>
          <w:numId w:val="11"/>
        </w:numPr>
        <w:suppressAutoHyphens w:val="0"/>
        <w:rPr>
          <w:snapToGrid w:val="0"/>
          <w:color w:val="000000"/>
          <w:szCs w:val="28"/>
          <w:lang w:val="uk-UA"/>
        </w:rPr>
      </w:pPr>
      <w:r w:rsidRPr="00890822">
        <w:rPr>
          <w:snapToGrid w:val="0"/>
          <w:color w:val="000000"/>
          <w:szCs w:val="28"/>
          <w:lang w:val="uk-UA"/>
        </w:rPr>
        <w:t>Оториноларингологія: підручник / Д.І.Заболотний, Ю.В.Мітін, С.Б.Безшапочний, Ю.В. Дєєва. – К.: ВСВ «Медицина»,  2010. – 472 с.</w:t>
      </w:r>
    </w:p>
    <w:p w14:paraId="4066D1DD" w14:textId="77777777" w:rsidR="004B059F" w:rsidRPr="00890822" w:rsidRDefault="004B059F" w:rsidP="004B059F">
      <w:pPr>
        <w:numPr>
          <w:ilvl w:val="0"/>
          <w:numId w:val="11"/>
        </w:numPr>
        <w:suppressAutoHyphens w:val="0"/>
        <w:rPr>
          <w:snapToGrid w:val="0"/>
          <w:color w:val="000000"/>
          <w:szCs w:val="28"/>
          <w:lang w:val="uk-UA"/>
        </w:rPr>
      </w:pPr>
      <w:r w:rsidRPr="00890822">
        <w:rPr>
          <w:snapToGrid w:val="0"/>
          <w:color w:val="000000"/>
          <w:szCs w:val="28"/>
          <w:lang w:val="uk-UA"/>
        </w:rPr>
        <w:t>Мітін Ю.В., Чорний В.С., Васильєв В.М., Гомза Я.Ю. Отоларингологія. – К.: ТОВ «Видавничий Дім «Фармацевт Практик», 2008. – 288 с.</w:t>
      </w:r>
    </w:p>
    <w:p w14:paraId="438DCF78" w14:textId="77777777" w:rsidR="004B059F" w:rsidRPr="00890822" w:rsidRDefault="004B059F" w:rsidP="004B059F">
      <w:pPr>
        <w:numPr>
          <w:ilvl w:val="0"/>
          <w:numId w:val="11"/>
        </w:numPr>
        <w:suppressAutoHyphens w:val="0"/>
        <w:rPr>
          <w:snapToGrid w:val="0"/>
          <w:color w:val="000000"/>
          <w:szCs w:val="28"/>
          <w:lang w:val="uk-UA"/>
        </w:rPr>
      </w:pPr>
      <w:r w:rsidRPr="00890822">
        <w:rPr>
          <w:snapToGrid w:val="0"/>
          <w:color w:val="000000"/>
          <w:szCs w:val="28"/>
          <w:lang w:val="uk-UA"/>
        </w:rPr>
        <w:t>Дитяча оториноларингологія: Національний підручник / А.А.Лайко, А.Л.Косаковський, Д.Д.Заболотна – К.: Логос,  2013. – 576 с.</w:t>
      </w:r>
    </w:p>
    <w:p w14:paraId="325D13AC" w14:textId="77777777" w:rsidR="004B059F" w:rsidRPr="00890822" w:rsidRDefault="004B059F" w:rsidP="004B059F">
      <w:pPr>
        <w:pStyle w:val="a7"/>
        <w:numPr>
          <w:ilvl w:val="0"/>
          <w:numId w:val="11"/>
        </w:numPr>
        <w:rPr>
          <w:snapToGrid w:val="0"/>
          <w:color w:val="000000"/>
          <w:szCs w:val="28"/>
          <w:lang w:val="uk-UA"/>
        </w:rPr>
      </w:pPr>
      <w:r w:rsidRPr="00890822">
        <w:rPr>
          <w:snapToGrid w:val="0"/>
          <w:color w:val="000000"/>
          <w:szCs w:val="28"/>
          <w:lang w:val="uk-UA"/>
        </w:rPr>
        <w:t xml:space="preserve">Заболотний А.I., Мiтiн Ю.В., Драгомирецький В.А. Оториноларингологiя. К., 1999.    </w:t>
      </w:r>
    </w:p>
    <w:p w14:paraId="37C88899" w14:textId="77777777" w:rsidR="004B059F" w:rsidRPr="00890822" w:rsidRDefault="004B059F" w:rsidP="004B059F">
      <w:pPr>
        <w:pStyle w:val="a7"/>
        <w:rPr>
          <w:snapToGrid w:val="0"/>
          <w:color w:val="000000"/>
          <w:szCs w:val="28"/>
          <w:lang w:val="uk-UA"/>
        </w:rPr>
      </w:pPr>
      <w:r w:rsidRPr="00890822">
        <w:rPr>
          <w:snapToGrid w:val="0"/>
          <w:color w:val="000000"/>
          <w:szCs w:val="28"/>
          <w:lang w:val="uk-UA"/>
        </w:rPr>
        <w:lastRenderedPageBreak/>
        <w:t>С.160-177.</w:t>
      </w:r>
    </w:p>
    <w:p w14:paraId="232D2AA1" w14:textId="77777777" w:rsidR="004B059F" w:rsidRPr="00890822" w:rsidRDefault="004B059F" w:rsidP="004B059F">
      <w:pPr>
        <w:rPr>
          <w:snapToGrid w:val="0"/>
          <w:color w:val="000000"/>
          <w:szCs w:val="28"/>
          <w:lang w:val="uk-UA"/>
        </w:rPr>
      </w:pPr>
    </w:p>
    <w:p w14:paraId="16C91C30" w14:textId="77777777" w:rsidR="004B059F" w:rsidRPr="00890822" w:rsidRDefault="004B059F" w:rsidP="004B059F">
      <w:pPr>
        <w:widowControl w:val="0"/>
        <w:spacing w:line="360" w:lineRule="auto"/>
        <w:ind w:firstLine="720"/>
        <w:rPr>
          <w:b/>
          <w:i/>
          <w:color w:val="000000"/>
          <w:szCs w:val="28"/>
          <w:lang w:val="uk-UA"/>
        </w:rPr>
      </w:pPr>
      <w:r w:rsidRPr="00890822">
        <w:rPr>
          <w:b/>
          <w:i/>
          <w:color w:val="000000"/>
          <w:szCs w:val="28"/>
          <w:lang w:val="uk-UA"/>
        </w:rPr>
        <w:t>Додаткова література:</w:t>
      </w:r>
    </w:p>
    <w:p w14:paraId="3C4B0BAB"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Березнюк В.В. Особливості надання допомоги при ураженні органу слуху внаслідок бароакустичної травми / В.В.Березнюк, А.В. Зайцев, Д.В. Лищенко та ін. //  ЖВНГХ. – 2015. – №5-с. – С.8-9.</w:t>
      </w:r>
    </w:p>
    <w:p w14:paraId="260B7BBC"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Воєнно-польовахірургія: підручник / за ред. Я. Л. Заруцького, В. М. Запорожана. – Одеса: ОНМедУ., 2016. – 416с.:іл.</w:t>
      </w:r>
    </w:p>
    <w:p w14:paraId="2196A242"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Вказівки</w:t>
      </w:r>
      <w:r w:rsidRPr="00890822">
        <w:rPr>
          <w:snapToGrid w:val="0"/>
          <w:szCs w:val="28"/>
          <w:lang w:val="uk-UA"/>
        </w:rPr>
        <w:t> </w:t>
      </w:r>
      <w:r w:rsidRPr="00890822">
        <w:rPr>
          <w:snapToGrid w:val="0"/>
          <w:color w:val="000000"/>
          <w:szCs w:val="28"/>
          <w:lang w:val="uk-UA"/>
        </w:rPr>
        <w:t>з воєнно-польової хірургії / за ред. Я. Л. Заруцького, А. А. Шудрака. – К. : СПД Чалчинська Н. В., 2014. – 396 с.</w:t>
      </w:r>
    </w:p>
    <w:p w14:paraId="2ADB71FA"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Глазников Л.А. Минно-взрывная травма слуховой системы (патогенез, клиника, диагностика и лечение): автореф.канд.мед.наук /Л.А.Глазников. –  СПб., 1996. –  45 с.</w:t>
      </w:r>
    </w:p>
    <w:p w14:paraId="3FB05FE8"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Зенков Л.Р. Функциональная диагностика нервных болезней/ Л.Р.Зенков, М.А.Ронкин. – М.: Медпресс-информ, 2004 – 488 с..</w:t>
      </w:r>
    </w:p>
    <w:p w14:paraId="6C5C2A2F"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 xml:space="preserve">Пальчун В.Т. Состояние слухового и вестибулярного анализаторов у больных с минно-взрывнойтравмой / В.Т.Пальчун, Н.Л.Кунельская, Е.М. Полякова и др. // Вестн. оторинолар. – 2006. </w:t>
      </w:r>
      <w:r w:rsidRPr="00890822">
        <w:rPr>
          <w:snapToGrid w:val="0"/>
          <w:szCs w:val="28"/>
          <w:lang w:val="uk-UA"/>
        </w:rPr>
        <w:sym w:font="Symbol" w:char="F02D"/>
      </w:r>
      <w:r w:rsidRPr="00890822">
        <w:rPr>
          <w:snapToGrid w:val="0"/>
          <w:color w:val="000000"/>
          <w:szCs w:val="28"/>
          <w:lang w:val="uk-UA"/>
        </w:rPr>
        <w:t xml:space="preserve"> №4. – С.24-26.</w:t>
      </w:r>
    </w:p>
    <w:p w14:paraId="26CB4449"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Петрук Л.Г. Сенсоневральні та гемодинамічні порушення при акутравмі: автореф. дис. канд. мед. наук. / Л.Г. Петрук. – К., 2014. – 20 с.</w:t>
      </w:r>
    </w:p>
    <w:p w14:paraId="5F077E0F" w14:textId="77777777" w:rsidR="004B059F" w:rsidRPr="00890822" w:rsidRDefault="004B059F" w:rsidP="004B059F">
      <w:pPr>
        <w:pStyle w:val="a7"/>
        <w:numPr>
          <w:ilvl w:val="0"/>
          <w:numId w:val="10"/>
        </w:numPr>
        <w:suppressAutoHyphens w:val="0"/>
        <w:rPr>
          <w:snapToGrid w:val="0"/>
          <w:color w:val="000000"/>
          <w:szCs w:val="28"/>
          <w:lang w:val="uk-UA"/>
        </w:rPr>
      </w:pPr>
      <w:r w:rsidRPr="00890822">
        <w:rPr>
          <w:snapToGrid w:val="0"/>
          <w:color w:val="000000"/>
          <w:szCs w:val="28"/>
          <w:lang w:val="uk-UA"/>
        </w:rPr>
        <w:t>Шидловська Т.В., Заболотний Д.І., Шидловська Т.А. Сенсоневральна  приглухуватість. -  К., “Логос”, 2006. – 752 с.</w:t>
      </w:r>
    </w:p>
    <w:p w14:paraId="3D7BE19D" w14:textId="77777777" w:rsidR="004B059F" w:rsidRPr="00890822" w:rsidRDefault="004B059F" w:rsidP="004B059F">
      <w:pPr>
        <w:pStyle w:val="11"/>
        <w:tabs>
          <w:tab w:val="left" w:pos="900"/>
          <w:tab w:val="left" w:pos="1260"/>
          <w:tab w:val="left" w:pos="1440"/>
          <w:tab w:val="left" w:pos="1620"/>
        </w:tabs>
        <w:ind w:left="1440"/>
        <w:rPr>
          <w:rFonts w:ascii="Times New Roman" w:hAnsi="Times New Roman"/>
          <w:sz w:val="28"/>
          <w:szCs w:val="28"/>
          <w:lang w:val="uk-UA"/>
        </w:rPr>
      </w:pPr>
    </w:p>
    <w:p w14:paraId="548B078B" w14:textId="77777777" w:rsidR="007F0E49" w:rsidRPr="00890822" w:rsidRDefault="007F0E49" w:rsidP="007F0E49">
      <w:pPr>
        <w:tabs>
          <w:tab w:val="left" w:pos="360"/>
        </w:tabs>
        <w:rPr>
          <w:b/>
          <w:bCs/>
          <w:szCs w:val="28"/>
          <w:lang w:val="uk-UA"/>
        </w:rPr>
      </w:pPr>
      <w:r w:rsidRPr="00890822">
        <w:rPr>
          <w:b/>
          <w:bCs/>
          <w:szCs w:val="28"/>
          <w:lang w:val="uk-UA"/>
        </w:rPr>
        <w:t xml:space="preserve">   4. Завдання для самостійної роботи під час підготовки до заняття.</w:t>
      </w:r>
    </w:p>
    <w:p w14:paraId="74AD5295" w14:textId="77777777" w:rsidR="007F0E49" w:rsidRPr="00890822" w:rsidRDefault="007F0E49" w:rsidP="007F0E49">
      <w:pPr>
        <w:tabs>
          <w:tab w:val="left" w:pos="360"/>
        </w:tabs>
        <w:rPr>
          <w:b/>
          <w:szCs w:val="28"/>
          <w:lang w:val="uk-UA"/>
        </w:rPr>
      </w:pPr>
    </w:p>
    <w:p w14:paraId="38461E55" w14:textId="77777777" w:rsidR="007F0E49" w:rsidRPr="00890822" w:rsidRDefault="007F0E49" w:rsidP="007F0E49">
      <w:pPr>
        <w:tabs>
          <w:tab w:val="left" w:pos="360"/>
        </w:tabs>
        <w:rPr>
          <w:b/>
          <w:bCs/>
          <w:szCs w:val="28"/>
          <w:lang w:val="uk-UA"/>
        </w:rPr>
      </w:pPr>
      <w:r w:rsidRPr="00890822">
        <w:rPr>
          <w:b/>
          <w:bCs/>
          <w:szCs w:val="28"/>
          <w:lang w:val="uk-UA"/>
        </w:rPr>
        <w:t xml:space="preserve">   4.1. Перелік основних термінів і параметр</w:t>
      </w:r>
      <w:r w:rsidR="00840428">
        <w:rPr>
          <w:b/>
          <w:bCs/>
          <w:szCs w:val="28"/>
          <w:lang w:val="uk-UA"/>
        </w:rPr>
        <w:t>ів, які повинен засвоїти аспірант</w:t>
      </w:r>
      <w:r w:rsidRPr="00890822">
        <w:rPr>
          <w:b/>
          <w:bCs/>
          <w:szCs w:val="28"/>
          <w:lang w:val="uk-UA"/>
        </w:rPr>
        <w:t xml:space="preserve"> при підготовці до заняття.</w:t>
      </w:r>
    </w:p>
    <w:p w14:paraId="7506749F" w14:textId="77777777" w:rsidR="007F0E49" w:rsidRPr="00890822" w:rsidRDefault="007F0E49" w:rsidP="007F0E49">
      <w:pPr>
        <w:pStyle w:val="11"/>
        <w:tabs>
          <w:tab w:val="left" w:pos="900"/>
          <w:tab w:val="left" w:pos="1260"/>
          <w:tab w:val="left" w:pos="1440"/>
          <w:tab w:val="left" w:pos="1620"/>
          <w:tab w:val="left" w:pos="8047"/>
        </w:tabs>
        <w:ind w:left="0" w:firstLine="720"/>
        <w:jc w:val="both"/>
        <w:rPr>
          <w:rStyle w:val="apple-converted-space"/>
          <w:sz w:val="28"/>
          <w:szCs w:val="28"/>
        </w:rPr>
      </w:pPr>
      <w:r w:rsidRPr="00890822">
        <w:rPr>
          <w:rFonts w:ascii="Times New Roman" w:hAnsi="Times New Roman"/>
          <w:b/>
          <w:bCs/>
          <w:color w:val="000000"/>
          <w:sz w:val="28"/>
          <w:szCs w:val="28"/>
          <w:shd w:val="clear" w:color="auto" w:fill="FFFFFF"/>
          <w:lang w:val="uk-UA"/>
        </w:rPr>
        <w:t>Запаморочення</w:t>
      </w:r>
      <w:r w:rsidRPr="00890822">
        <w:rPr>
          <w:rStyle w:val="apple-converted-space"/>
          <w:color w:val="000000"/>
          <w:sz w:val="28"/>
          <w:szCs w:val="28"/>
          <w:shd w:val="clear" w:color="auto" w:fill="FFFFFF"/>
          <w:lang w:val="uk-UA"/>
        </w:rPr>
        <w:t> </w:t>
      </w:r>
      <w:r w:rsidRPr="00890822">
        <w:rPr>
          <w:rFonts w:ascii="Times New Roman" w:hAnsi="Times New Roman"/>
          <w:sz w:val="28"/>
          <w:szCs w:val="28"/>
          <w:shd w:val="clear" w:color="auto" w:fill="FFFFFF"/>
          <w:lang w:val="uk-UA"/>
        </w:rPr>
        <w:t>—</w:t>
      </w:r>
      <w:r w:rsidRPr="00890822">
        <w:rPr>
          <w:rStyle w:val="apple-converted-space"/>
          <w:sz w:val="28"/>
          <w:szCs w:val="28"/>
          <w:shd w:val="clear" w:color="auto" w:fill="FFFFFF"/>
          <w:lang w:val="uk-UA"/>
        </w:rPr>
        <w:t> </w:t>
      </w:r>
      <w:hyperlink r:id="rId6" w:tooltip="Відчуття" w:history="1">
        <w:r w:rsidRPr="00890822">
          <w:rPr>
            <w:rStyle w:val="a3"/>
            <w:color w:val="auto"/>
            <w:sz w:val="28"/>
            <w:szCs w:val="28"/>
            <w:u w:val="none"/>
            <w:shd w:val="clear" w:color="auto" w:fill="FFFFFF"/>
            <w:lang w:val="uk-UA"/>
          </w:rPr>
          <w:t>відчуття</w:t>
        </w:r>
      </w:hyperlink>
      <w:r w:rsidRPr="00890822">
        <w:rPr>
          <w:rStyle w:val="apple-converted-space"/>
          <w:sz w:val="28"/>
          <w:szCs w:val="28"/>
          <w:shd w:val="clear" w:color="auto" w:fill="FFFFFF"/>
          <w:lang w:val="uk-UA"/>
        </w:rPr>
        <w:t> </w:t>
      </w:r>
      <w:r w:rsidRPr="00890822">
        <w:rPr>
          <w:rFonts w:ascii="Times New Roman" w:hAnsi="Times New Roman"/>
          <w:sz w:val="28"/>
          <w:szCs w:val="28"/>
          <w:shd w:val="clear" w:color="auto" w:fill="FFFFFF"/>
          <w:lang w:val="uk-UA"/>
        </w:rPr>
        <w:t>обертання голови або навколишніх предметів, також</w:t>
      </w:r>
      <w:r w:rsidRPr="00890822">
        <w:rPr>
          <w:rStyle w:val="apple-converted-space"/>
          <w:sz w:val="28"/>
          <w:szCs w:val="28"/>
          <w:shd w:val="clear" w:color="auto" w:fill="FFFFFF"/>
          <w:lang w:val="uk-UA"/>
        </w:rPr>
        <w:t> </w:t>
      </w:r>
      <w:hyperlink r:id="rId7" w:tooltip="Почуття" w:history="1">
        <w:r w:rsidRPr="00890822">
          <w:rPr>
            <w:rStyle w:val="a3"/>
            <w:color w:val="auto"/>
            <w:sz w:val="28"/>
            <w:szCs w:val="28"/>
            <w:u w:val="none"/>
            <w:shd w:val="clear" w:color="auto" w:fill="FFFFFF"/>
            <w:lang w:val="uk-UA"/>
          </w:rPr>
          <w:t>почуття</w:t>
        </w:r>
      </w:hyperlink>
      <w:r w:rsidRPr="00890822">
        <w:rPr>
          <w:rStyle w:val="apple-converted-space"/>
          <w:sz w:val="28"/>
          <w:szCs w:val="28"/>
          <w:shd w:val="clear" w:color="auto" w:fill="FFFFFF"/>
          <w:lang w:val="uk-UA"/>
        </w:rPr>
        <w:t> </w:t>
      </w:r>
      <w:r w:rsidRPr="00890822">
        <w:rPr>
          <w:rFonts w:ascii="Times New Roman" w:hAnsi="Times New Roman"/>
          <w:sz w:val="28"/>
          <w:szCs w:val="28"/>
          <w:shd w:val="clear" w:color="auto" w:fill="FFFFFF"/>
          <w:lang w:val="uk-UA"/>
        </w:rPr>
        <w:t xml:space="preserve">провалювання, падіння, нестійкості підлоги, що йде з-під ніг. Як правило запаморочення супроводжується </w:t>
      </w:r>
      <w:r w:rsidRPr="00890822">
        <w:rPr>
          <w:rStyle w:val="apple-converted-space"/>
          <w:sz w:val="28"/>
          <w:szCs w:val="28"/>
          <w:shd w:val="clear" w:color="auto" w:fill="FFFFFF"/>
          <w:lang w:val="uk-UA"/>
        </w:rPr>
        <w:t> </w:t>
      </w:r>
      <w:hyperlink r:id="rId8" w:tooltip="Нудота" w:history="1">
        <w:r w:rsidRPr="00890822">
          <w:rPr>
            <w:rStyle w:val="a3"/>
            <w:color w:val="auto"/>
            <w:sz w:val="28"/>
            <w:szCs w:val="28"/>
            <w:u w:val="none"/>
            <w:shd w:val="clear" w:color="auto" w:fill="FFFFFF"/>
            <w:lang w:val="uk-UA"/>
          </w:rPr>
          <w:t>нудотою</w:t>
        </w:r>
      </w:hyperlink>
      <w:r w:rsidRPr="00890822">
        <w:rPr>
          <w:rFonts w:ascii="Times New Roman" w:hAnsi="Times New Roman"/>
          <w:sz w:val="28"/>
          <w:szCs w:val="28"/>
          <w:shd w:val="clear" w:color="auto" w:fill="FFFFFF"/>
          <w:lang w:val="uk-UA"/>
        </w:rPr>
        <w:t>,</w:t>
      </w:r>
      <w:r w:rsidRPr="00890822">
        <w:rPr>
          <w:rStyle w:val="apple-converted-space"/>
          <w:sz w:val="28"/>
          <w:szCs w:val="28"/>
          <w:shd w:val="clear" w:color="auto" w:fill="FFFFFF"/>
          <w:lang w:val="uk-UA"/>
        </w:rPr>
        <w:t> </w:t>
      </w:r>
      <w:hyperlink r:id="rId9" w:tooltip="Блювання" w:history="1">
        <w:r w:rsidRPr="00890822">
          <w:rPr>
            <w:rStyle w:val="a3"/>
            <w:color w:val="auto"/>
            <w:sz w:val="28"/>
            <w:szCs w:val="28"/>
            <w:u w:val="none"/>
            <w:shd w:val="clear" w:color="auto" w:fill="FFFFFF"/>
            <w:lang w:val="uk-UA"/>
          </w:rPr>
          <w:t>блювотою</w:t>
        </w:r>
      </w:hyperlink>
      <w:r w:rsidRPr="00890822">
        <w:rPr>
          <w:rFonts w:ascii="Times New Roman" w:hAnsi="Times New Roman"/>
          <w:sz w:val="28"/>
          <w:szCs w:val="28"/>
          <w:lang w:val="uk-UA"/>
        </w:rPr>
        <w:t>,</w:t>
      </w:r>
      <w:r w:rsidRPr="00890822">
        <w:rPr>
          <w:rStyle w:val="apple-converted-space"/>
          <w:sz w:val="28"/>
          <w:szCs w:val="28"/>
          <w:shd w:val="clear" w:color="auto" w:fill="FFFFFF"/>
          <w:lang w:val="uk-UA"/>
        </w:rPr>
        <w:t> </w:t>
      </w:r>
      <w:r w:rsidRPr="00890822">
        <w:rPr>
          <w:rFonts w:ascii="Times New Roman" w:hAnsi="Times New Roman"/>
          <w:sz w:val="28"/>
          <w:szCs w:val="28"/>
          <w:shd w:val="clear" w:color="auto" w:fill="FFFFFF"/>
          <w:lang w:val="uk-UA"/>
        </w:rPr>
        <w:t>підвищеною</w:t>
      </w:r>
      <w:r w:rsidRPr="00890822">
        <w:rPr>
          <w:rStyle w:val="apple-converted-space"/>
          <w:sz w:val="28"/>
          <w:szCs w:val="28"/>
          <w:shd w:val="clear" w:color="auto" w:fill="FFFFFF"/>
          <w:lang w:val="uk-UA"/>
        </w:rPr>
        <w:t> </w:t>
      </w:r>
      <w:hyperlink r:id="rId10" w:tooltip="Потовиділення" w:history="1">
        <w:r w:rsidRPr="00890822">
          <w:rPr>
            <w:rStyle w:val="a3"/>
            <w:color w:val="auto"/>
            <w:sz w:val="28"/>
            <w:szCs w:val="28"/>
            <w:u w:val="none"/>
            <w:shd w:val="clear" w:color="auto" w:fill="FFFFFF"/>
            <w:lang w:val="uk-UA"/>
          </w:rPr>
          <w:t>пітливістю</w:t>
        </w:r>
      </w:hyperlink>
      <w:r w:rsidRPr="00890822">
        <w:rPr>
          <w:rFonts w:ascii="Times New Roman" w:hAnsi="Times New Roman"/>
          <w:sz w:val="28"/>
          <w:szCs w:val="28"/>
          <w:shd w:val="clear" w:color="auto" w:fill="FFFFFF"/>
          <w:lang w:val="uk-UA"/>
        </w:rPr>
        <w:t>, зміною частоти</w:t>
      </w:r>
      <w:r w:rsidRPr="00890822">
        <w:rPr>
          <w:rStyle w:val="apple-converted-space"/>
          <w:sz w:val="28"/>
          <w:szCs w:val="28"/>
          <w:shd w:val="clear" w:color="auto" w:fill="FFFFFF"/>
          <w:lang w:val="uk-UA"/>
        </w:rPr>
        <w:t> </w:t>
      </w:r>
      <w:hyperlink r:id="rId11" w:tooltip="Пульс" w:history="1">
        <w:r w:rsidRPr="00890822">
          <w:rPr>
            <w:rStyle w:val="a3"/>
            <w:color w:val="auto"/>
            <w:sz w:val="28"/>
            <w:szCs w:val="28"/>
            <w:u w:val="none"/>
            <w:shd w:val="clear" w:color="auto" w:fill="FFFFFF"/>
            <w:lang w:val="uk-UA"/>
          </w:rPr>
          <w:t>пульсу</w:t>
        </w:r>
      </w:hyperlink>
      <w:r w:rsidRPr="00890822">
        <w:rPr>
          <w:rFonts w:ascii="Times New Roman" w:hAnsi="Times New Roman"/>
          <w:sz w:val="28"/>
          <w:szCs w:val="28"/>
          <w:shd w:val="clear" w:color="auto" w:fill="FFFFFF"/>
          <w:lang w:val="uk-UA"/>
        </w:rPr>
        <w:t xml:space="preserve">, коливаннями </w:t>
      </w:r>
      <w:hyperlink r:id="rId12" w:tooltip="Кров'яний тиск" w:history="1">
        <w:r w:rsidRPr="00890822">
          <w:rPr>
            <w:rStyle w:val="a3"/>
            <w:color w:val="auto"/>
            <w:sz w:val="28"/>
            <w:szCs w:val="28"/>
            <w:u w:val="none"/>
            <w:shd w:val="clear" w:color="auto" w:fill="FFFFFF"/>
            <w:lang w:val="uk-UA"/>
          </w:rPr>
          <w:t>артеріального тиску</w:t>
        </w:r>
      </w:hyperlink>
      <w:r w:rsidRPr="00890822">
        <w:rPr>
          <w:rFonts w:ascii="Times New Roman" w:hAnsi="Times New Roman"/>
          <w:sz w:val="28"/>
          <w:szCs w:val="28"/>
          <w:shd w:val="clear" w:color="auto" w:fill="FFFFFF"/>
          <w:lang w:val="uk-UA"/>
        </w:rPr>
        <w:t>.</w:t>
      </w:r>
      <w:r w:rsidRPr="00890822">
        <w:rPr>
          <w:rStyle w:val="apple-converted-space"/>
          <w:sz w:val="28"/>
          <w:szCs w:val="28"/>
          <w:shd w:val="clear" w:color="auto" w:fill="FFFFFF"/>
          <w:lang w:val="uk-UA"/>
        </w:rPr>
        <w:t> </w:t>
      </w:r>
    </w:p>
    <w:p w14:paraId="13B4FE7C" w14:textId="77777777" w:rsidR="007F0E49" w:rsidRPr="00890822" w:rsidRDefault="007F0E49" w:rsidP="007F0E49">
      <w:pPr>
        <w:pStyle w:val="11"/>
        <w:tabs>
          <w:tab w:val="left" w:pos="900"/>
          <w:tab w:val="left" w:pos="1260"/>
          <w:tab w:val="left" w:pos="1440"/>
          <w:tab w:val="left" w:pos="1620"/>
        </w:tabs>
        <w:ind w:left="0" w:firstLine="720"/>
        <w:jc w:val="both"/>
        <w:rPr>
          <w:rFonts w:ascii="Times New Roman" w:hAnsi="Times New Roman"/>
          <w:sz w:val="28"/>
          <w:szCs w:val="28"/>
        </w:rPr>
      </w:pPr>
      <w:r w:rsidRPr="00890822">
        <w:rPr>
          <w:rFonts w:ascii="Times New Roman" w:hAnsi="Times New Roman"/>
          <w:b/>
          <w:sz w:val="28"/>
          <w:szCs w:val="28"/>
          <w:lang w:val="uk-UA"/>
        </w:rPr>
        <w:t>Ендолімфа</w:t>
      </w:r>
      <w:r w:rsidRPr="00890822">
        <w:rPr>
          <w:rFonts w:ascii="Times New Roman" w:hAnsi="Times New Roman"/>
          <w:sz w:val="28"/>
          <w:szCs w:val="28"/>
          <w:lang w:val="uk-UA"/>
        </w:rPr>
        <w:t xml:space="preserve"> – рідина яка міститься  всередині перетинчастого лабіринту.</w:t>
      </w:r>
    </w:p>
    <w:p w14:paraId="2193A54E" w14:textId="77777777" w:rsidR="007F0E49" w:rsidRPr="00890822" w:rsidRDefault="007F0E49" w:rsidP="007F0E49">
      <w:pPr>
        <w:pStyle w:val="11"/>
        <w:tabs>
          <w:tab w:val="left" w:pos="900"/>
          <w:tab w:val="left" w:pos="1260"/>
          <w:tab w:val="left" w:pos="1440"/>
          <w:tab w:val="left" w:pos="1620"/>
        </w:tabs>
        <w:ind w:left="0" w:firstLine="720"/>
        <w:jc w:val="both"/>
        <w:rPr>
          <w:rFonts w:ascii="Times New Roman" w:hAnsi="Times New Roman"/>
          <w:sz w:val="28"/>
          <w:szCs w:val="28"/>
          <w:lang w:val="uk-UA"/>
        </w:rPr>
      </w:pPr>
      <w:r w:rsidRPr="00890822">
        <w:rPr>
          <w:rFonts w:ascii="Times New Roman" w:hAnsi="Times New Roman"/>
          <w:b/>
          <w:sz w:val="28"/>
          <w:szCs w:val="28"/>
          <w:lang w:val="uk-UA"/>
        </w:rPr>
        <w:t>Перилімфа</w:t>
      </w:r>
      <w:r w:rsidRPr="00890822">
        <w:rPr>
          <w:rFonts w:ascii="Times New Roman" w:hAnsi="Times New Roman"/>
          <w:sz w:val="28"/>
          <w:szCs w:val="28"/>
          <w:lang w:val="uk-UA"/>
        </w:rPr>
        <w:t xml:space="preserve"> – рідина яка міститься між кістковим і перетинчастим лабіринтом.</w:t>
      </w:r>
    </w:p>
    <w:p w14:paraId="3839550A" w14:textId="77777777" w:rsidR="007F0E49" w:rsidRPr="00890822" w:rsidRDefault="007F0E49" w:rsidP="007F0E49">
      <w:pPr>
        <w:pStyle w:val="11"/>
        <w:tabs>
          <w:tab w:val="left" w:pos="900"/>
          <w:tab w:val="left" w:pos="1260"/>
          <w:tab w:val="left" w:pos="1440"/>
          <w:tab w:val="left" w:pos="1620"/>
        </w:tabs>
        <w:ind w:left="0" w:firstLine="720"/>
        <w:jc w:val="both"/>
        <w:rPr>
          <w:rFonts w:ascii="Times New Roman" w:hAnsi="Times New Roman"/>
          <w:sz w:val="28"/>
          <w:szCs w:val="28"/>
          <w:lang w:val="uk-UA"/>
        </w:rPr>
      </w:pPr>
      <w:r w:rsidRPr="00890822">
        <w:rPr>
          <w:rFonts w:ascii="Times New Roman" w:hAnsi="Times New Roman"/>
          <w:b/>
          <w:sz w:val="28"/>
          <w:szCs w:val="28"/>
          <w:lang w:val="uk-UA"/>
        </w:rPr>
        <w:t xml:space="preserve">Звукопровідний апарат </w:t>
      </w:r>
      <w:r w:rsidRPr="00890822">
        <w:rPr>
          <w:rFonts w:ascii="Times New Roman" w:hAnsi="Times New Roman"/>
          <w:sz w:val="28"/>
          <w:szCs w:val="28"/>
          <w:lang w:val="uk-UA"/>
        </w:rPr>
        <w:t>– до нього  відносяться зовнішнє, середнє вухо, пери- та ендолімфатичний простір внутрішнього вуха, базилярна пластинка і присінкова мембрана завитки. Звукопровідний аппарат служить для доставки звуку до рецептора.</w:t>
      </w:r>
    </w:p>
    <w:p w14:paraId="0A8020DA" w14:textId="77777777" w:rsidR="007F0E49" w:rsidRPr="00890822" w:rsidRDefault="007F0E49" w:rsidP="007F0E49">
      <w:pPr>
        <w:pStyle w:val="11"/>
        <w:tabs>
          <w:tab w:val="left" w:pos="900"/>
          <w:tab w:val="left" w:pos="1260"/>
          <w:tab w:val="left" w:pos="1440"/>
          <w:tab w:val="left" w:pos="1620"/>
        </w:tabs>
        <w:ind w:left="0" w:firstLine="720"/>
        <w:jc w:val="both"/>
        <w:rPr>
          <w:rFonts w:ascii="Times New Roman" w:hAnsi="Times New Roman"/>
          <w:sz w:val="28"/>
          <w:szCs w:val="28"/>
          <w:lang w:val="uk-UA"/>
        </w:rPr>
      </w:pPr>
      <w:r w:rsidRPr="00890822">
        <w:rPr>
          <w:rFonts w:ascii="Times New Roman" w:hAnsi="Times New Roman"/>
          <w:b/>
          <w:sz w:val="28"/>
          <w:szCs w:val="28"/>
          <w:lang w:val="uk-UA"/>
        </w:rPr>
        <w:lastRenderedPageBreak/>
        <w:t>Звукосприймальний апарат</w:t>
      </w:r>
      <w:r w:rsidRPr="00890822">
        <w:rPr>
          <w:rFonts w:ascii="Times New Roman" w:hAnsi="Times New Roman"/>
          <w:sz w:val="28"/>
          <w:szCs w:val="28"/>
          <w:lang w:val="uk-UA"/>
        </w:rPr>
        <w:t xml:space="preserve"> – це рецептор слухового аналізатора, який представлений спіральним органом. Звукосприймальний апарат трансформує механічні коливання в нервовий імпульс.</w:t>
      </w:r>
    </w:p>
    <w:p w14:paraId="7078F1DB" w14:textId="77777777" w:rsidR="007F0E49" w:rsidRPr="00890822" w:rsidRDefault="007F0E49" w:rsidP="007F0E49">
      <w:pPr>
        <w:pStyle w:val="11"/>
        <w:tabs>
          <w:tab w:val="left" w:pos="900"/>
          <w:tab w:val="left" w:pos="1260"/>
          <w:tab w:val="left" w:pos="1440"/>
          <w:tab w:val="left" w:pos="1620"/>
          <w:tab w:val="left" w:pos="8047"/>
        </w:tabs>
        <w:ind w:left="0" w:firstLine="720"/>
        <w:jc w:val="both"/>
        <w:rPr>
          <w:rFonts w:ascii="Times New Roman" w:hAnsi="Times New Roman"/>
          <w:sz w:val="28"/>
          <w:szCs w:val="28"/>
          <w:lang w:val="uk-UA"/>
        </w:rPr>
      </w:pPr>
      <w:r w:rsidRPr="00890822">
        <w:rPr>
          <w:rStyle w:val="a4"/>
          <w:sz w:val="28"/>
          <w:szCs w:val="28"/>
          <w:shd w:val="clear" w:color="auto" w:fill="FFFFFF"/>
          <w:lang w:val="uk-UA"/>
        </w:rPr>
        <w:t>Аудіометрія</w:t>
      </w:r>
      <w:r w:rsidRPr="00890822">
        <w:rPr>
          <w:rStyle w:val="apple-converted-space"/>
          <w:sz w:val="28"/>
          <w:szCs w:val="28"/>
          <w:shd w:val="clear" w:color="auto" w:fill="FFFFFF"/>
          <w:lang w:val="uk-UA"/>
        </w:rPr>
        <w:t> </w:t>
      </w:r>
      <w:r w:rsidRPr="00890822">
        <w:rPr>
          <w:rFonts w:ascii="Times New Roman" w:hAnsi="Times New Roman"/>
          <w:sz w:val="28"/>
          <w:szCs w:val="28"/>
          <w:shd w:val="clear" w:color="auto" w:fill="FFFFFF"/>
          <w:lang w:val="uk-UA"/>
        </w:rPr>
        <w:t>– це метод дослідження звукосприйняття кісткової та повітряної провідності на частотах від 125 до 8000 гц.</w:t>
      </w:r>
    </w:p>
    <w:p w14:paraId="6AE35445" w14:textId="77777777" w:rsidR="007F0E49" w:rsidRPr="00890822" w:rsidRDefault="007F0E49" w:rsidP="007F0E49">
      <w:pPr>
        <w:pStyle w:val="11"/>
        <w:tabs>
          <w:tab w:val="left" w:pos="900"/>
          <w:tab w:val="left" w:pos="1260"/>
          <w:tab w:val="left" w:pos="1440"/>
          <w:tab w:val="left" w:pos="1620"/>
          <w:tab w:val="left" w:pos="8047"/>
        </w:tabs>
        <w:ind w:left="0" w:firstLine="720"/>
        <w:jc w:val="both"/>
        <w:rPr>
          <w:rFonts w:ascii="Times New Roman" w:hAnsi="Times New Roman"/>
          <w:sz w:val="28"/>
          <w:szCs w:val="28"/>
          <w:lang w:val="uk-UA"/>
        </w:rPr>
      </w:pPr>
      <w:r w:rsidRPr="00890822">
        <w:rPr>
          <w:rFonts w:ascii="Times New Roman" w:hAnsi="Times New Roman"/>
          <w:b/>
          <w:sz w:val="28"/>
          <w:szCs w:val="28"/>
          <w:shd w:val="clear" w:color="auto" w:fill="FFFFFF"/>
          <w:lang w:val="uk-UA"/>
        </w:rPr>
        <w:t>Акустична імпедансометрія –</w:t>
      </w:r>
      <w:r w:rsidRPr="00890822">
        <w:rPr>
          <w:rFonts w:ascii="Times New Roman" w:hAnsi="Times New Roman"/>
          <w:sz w:val="28"/>
          <w:szCs w:val="28"/>
          <w:shd w:val="clear" w:color="auto" w:fill="FFFFFF"/>
          <w:lang w:val="uk-UA"/>
        </w:rPr>
        <w:t xml:space="preserve"> являє  собою об'єктивну методику, що дозволяє вивчити статичні і динамічні характеристики звукопровідної і, частково, звуковосприймаючої систем органу слуху.</w:t>
      </w:r>
    </w:p>
    <w:p w14:paraId="2E24C2B2" w14:textId="77777777" w:rsidR="007F0E49" w:rsidRPr="00890822" w:rsidRDefault="007F0E49" w:rsidP="007F0E49">
      <w:pPr>
        <w:tabs>
          <w:tab w:val="left" w:pos="360"/>
        </w:tabs>
        <w:rPr>
          <w:b/>
          <w:bCs/>
          <w:szCs w:val="28"/>
          <w:lang w:val="uk-UA"/>
        </w:rPr>
      </w:pPr>
      <w:r w:rsidRPr="00890822">
        <w:rPr>
          <w:b/>
          <w:bCs/>
          <w:szCs w:val="28"/>
          <w:lang w:val="uk-UA"/>
        </w:rPr>
        <w:t>4.2. Теоретичні питання до заняття.</w:t>
      </w:r>
    </w:p>
    <w:p w14:paraId="534DE23B" w14:textId="77777777" w:rsidR="007F0E49" w:rsidRPr="00890822" w:rsidRDefault="007F0E49" w:rsidP="007F0E49">
      <w:pPr>
        <w:shd w:val="clear" w:color="auto" w:fill="FFFFFF"/>
        <w:spacing w:after="30" w:line="330" w:lineRule="atLeast"/>
        <w:ind w:left="300"/>
        <w:rPr>
          <w:rStyle w:val="a3"/>
          <w:color w:val="auto"/>
          <w:szCs w:val="28"/>
          <w:u w:val="none"/>
        </w:rPr>
      </w:pPr>
      <w:r w:rsidRPr="00890822">
        <w:rPr>
          <w:i/>
          <w:szCs w:val="28"/>
          <w:lang w:val="uk-UA"/>
        </w:rPr>
        <w:t xml:space="preserve">1. </w:t>
      </w:r>
      <w:hyperlink r:id="rId13" w:anchor="tt_0" w:history="1">
        <w:r w:rsidRPr="00890822">
          <w:rPr>
            <w:rStyle w:val="a3"/>
            <w:i/>
            <w:color w:val="auto"/>
            <w:szCs w:val="28"/>
            <w:u w:val="none"/>
            <w:lang w:val="uk-UA"/>
          </w:rPr>
          <w:t xml:space="preserve">Причини виникнення </w:t>
        </w:r>
        <w:r w:rsidR="00B54228" w:rsidRPr="00890822">
          <w:rPr>
            <w:rStyle w:val="a3"/>
            <w:i/>
            <w:color w:val="auto"/>
            <w:szCs w:val="28"/>
            <w:u w:val="none"/>
            <w:lang w:val="uk-UA"/>
          </w:rPr>
          <w:t xml:space="preserve">гострої </w:t>
        </w:r>
        <w:r w:rsidR="00C96465" w:rsidRPr="00890822">
          <w:rPr>
            <w:rStyle w:val="a3"/>
            <w:i/>
            <w:color w:val="auto"/>
            <w:szCs w:val="28"/>
            <w:u w:val="none"/>
            <w:lang w:val="uk-UA"/>
          </w:rPr>
          <w:t>сенсоневральної приглухуватості</w:t>
        </w:r>
      </w:hyperlink>
    </w:p>
    <w:p w14:paraId="6DECDAC8" w14:textId="77777777" w:rsidR="007F0E49" w:rsidRPr="00890822" w:rsidRDefault="007F0E49" w:rsidP="007F0E49">
      <w:pPr>
        <w:shd w:val="clear" w:color="auto" w:fill="FFFFFF"/>
        <w:spacing w:after="30" w:line="330" w:lineRule="atLeast"/>
        <w:ind w:left="300"/>
        <w:rPr>
          <w:rStyle w:val="a3"/>
          <w:color w:val="auto"/>
          <w:szCs w:val="28"/>
          <w:u w:val="none"/>
        </w:rPr>
      </w:pPr>
      <w:r w:rsidRPr="00890822">
        <w:rPr>
          <w:rStyle w:val="a3"/>
          <w:color w:val="auto"/>
          <w:szCs w:val="28"/>
          <w:u w:val="none"/>
        </w:rPr>
        <w:t xml:space="preserve">2. </w:t>
      </w:r>
      <w:hyperlink r:id="rId14" w:anchor="tt_1" w:history="1">
        <w:r w:rsidRPr="00890822">
          <w:rPr>
            <w:rStyle w:val="a3"/>
            <w:i/>
            <w:color w:val="auto"/>
            <w:szCs w:val="28"/>
            <w:u w:val="none"/>
            <w:lang w:val="uk-UA"/>
          </w:rPr>
          <w:t xml:space="preserve">Класифікація </w:t>
        </w:r>
        <w:r w:rsidR="00C96465" w:rsidRPr="00890822">
          <w:rPr>
            <w:rStyle w:val="a3"/>
            <w:i/>
            <w:color w:val="auto"/>
            <w:szCs w:val="28"/>
            <w:u w:val="none"/>
            <w:lang w:val="uk-UA"/>
          </w:rPr>
          <w:t>сенсоневральної приглухуватості</w:t>
        </w:r>
      </w:hyperlink>
    </w:p>
    <w:p w14:paraId="32921355" w14:textId="77777777" w:rsidR="007F0E49" w:rsidRPr="00890822" w:rsidRDefault="007F0E49" w:rsidP="007F0E49">
      <w:pPr>
        <w:shd w:val="clear" w:color="auto" w:fill="FFFFFF"/>
        <w:spacing w:after="30" w:line="330" w:lineRule="atLeast"/>
        <w:ind w:left="300"/>
        <w:rPr>
          <w:rStyle w:val="a3"/>
          <w:color w:val="auto"/>
          <w:szCs w:val="28"/>
          <w:u w:val="none"/>
        </w:rPr>
      </w:pPr>
      <w:r w:rsidRPr="00890822">
        <w:rPr>
          <w:rStyle w:val="a3"/>
          <w:color w:val="auto"/>
          <w:szCs w:val="28"/>
          <w:u w:val="none"/>
        </w:rPr>
        <w:t xml:space="preserve">3. </w:t>
      </w:r>
      <w:hyperlink r:id="rId15" w:anchor="tt_2" w:history="1">
        <w:r w:rsidRPr="00890822">
          <w:rPr>
            <w:rStyle w:val="a3"/>
            <w:i/>
            <w:color w:val="auto"/>
            <w:szCs w:val="28"/>
            <w:u w:val="none"/>
            <w:lang w:val="uk-UA"/>
          </w:rPr>
          <w:t xml:space="preserve">Симптоми </w:t>
        </w:r>
        <w:r w:rsidR="00B54228" w:rsidRPr="00890822">
          <w:rPr>
            <w:rStyle w:val="a3"/>
            <w:i/>
            <w:color w:val="auto"/>
            <w:szCs w:val="28"/>
            <w:u w:val="none"/>
            <w:lang w:val="uk-UA"/>
          </w:rPr>
          <w:t xml:space="preserve">гострої сенсоневральної приглухуватості </w:t>
        </w:r>
      </w:hyperlink>
    </w:p>
    <w:p w14:paraId="28FC7447" w14:textId="77777777" w:rsidR="007F0E49" w:rsidRPr="00890822" w:rsidRDefault="007F0E49" w:rsidP="007F0E49">
      <w:pPr>
        <w:shd w:val="clear" w:color="auto" w:fill="FFFFFF"/>
        <w:spacing w:after="30" w:line="330" w:lineRule="atLeast"/>
        <w:ind w:left="300"/>
        <w:rPr>
          <w:rStyle w:val="a3"/>
          <w:color w:val="auto"/>
          <w:szCs w:val="28"/>
          <w:u w:val="none"/>
        </w:rPr>
      </w:pPr>
      <w:r w:rsidRPr="00890822">
        <w:rPr>
          <w:rStyle w:val="a3"/>
          <w:color w:val="auto"/>
          <w:szCs w:val="28"/>
          <w:u w:val="none"/>
        </w:rPr>
        <w:t xml:space="preserve">4. </w:t>
      </w:r>
      <w:hyperlink r:id="rId16" w:anchor="tt_3" w:history="1">
        <w:r w:rsidRPr="00890822">
          <w:rPr>
            <w:rStyle w:val="a3"/>
            <w:i/>
            <w:color w:val="auto"/>
            <w:szCs w:val="28"/>
            <w:u w:val="none"/>
            <w:lang w:val="uk-UA"/>
          </w:rPr>
          <w:t xml:space="preserve">Діагностика </w:t>
        </w:r>
        <w:r w:rsidR="00B54228" w:rsidRPr="00890822">
          <w:rPr>
            <w:rStyle w:val="a3"/>
            <w:i/>
            <w:color w:val="auto"/>
            <w:szCs w:val="28"/>
            <w:u w:val="none"/>
            <w:lang w:val="uk-UA"/>
          </w:rPr>
          <w:t xml:space="preserve">гострої сенсоневральної приглухуватості </w:t>
        </w:r>
      </w:hyperlink>
    </w:p>
    <w:p w14:paraId="78059DCF" w14:textId="77777777" w:rsidR="007F0E49" w:rsidRPr="00890822" w:rsidRDefault="007F0E49" w:rsidP="007F0E49">
      <w:pPr>
        <w:shd w:val="clear" w:color="auto" w:fill="FFFFFF"/>
        <w:spacing w:after="30" w:line="330" w:lineRule="atLeast"/>
        <w:ind w:left="300"/>
        <w:rPr>
          <w:rStyle w:val="a3"/>
          <w:color w:val="auto"/>
          <w:szCs w:val="28"/>
          <w:u w:val="none"/>
        </w:rPr>
      </w:pPr>
      <w:r w:rsidRPr="00890822">
        <w:rPr>
          <w:rStyle w:val="a3"/>
          <w:color w:val="auto"/>
          <w:szCs w:val="28"/>
          <w:u w:val="none"/>
        </w:rPr>
        <w:t xml:space="preserve">5. </w:t>
      </w:r>
      <w:hyperlink r:id="rId17" w:anchor="tt_4" w:history="1">
        <w:r w:rsidRPr="00890822">
          <w:rPr>
            <w:rStyle w:val="a3"/>
            <w:i/>
            <w:color w:val="auto"/>
            <w:szCs w:val="28"/>
            <w:u w:val="none"/>
            <w:lang w:val="uk-UA"/>
          </w:rPr>
          <w:t xml:space="preserve">Лікування </w:t>
        </w:r>
        <w:r w:rsidR="00B54228" w:rsidRPr="00890822">
          <w:rPr>
            <w:rStyle w:val="a3"/>
            <w:i/>
            <w:color w:val="auto"/>
            <w:szCs w:val="28"/>
            <w:u w:val="none"/>
            <w:lang w:val="uk-UA"/>
          </w:rPr>
          <w:t xml:space="preserve">гострої сенсоневральної приглухуватості </w:t>
        </w:r>
      </w:hyperlink>
    </w:p>
    <w:p w14:paraId="0A83FC1F" w14:textId="77777777" w:rsidR="007F0E49" w:rsidRPr="00890822" w:rsidRDefault="007F0E49" w:rsidP="007F0E49">
      <w:pPr>
        <w:shd w:val="clear" w:color="auto" w:fill="FFFFFF"/>
        <w:spacing w:after="30" w:line="330" w:lineRule="atLeast"/>
        <w:ind w:left="300"/>
        <w:rPr>
          <w:rStyle w:val="a3"/>
          <w:i/>
          <w:color w:val="auto"/>
          <w:szCs w:val="28"/>
          <w:u w:val="none"/>
          <w:lang w:val="uk-UA"/>
        </w:rPr>
      </w:pPr>
      <w:r w:rsidRPr="00890822">
        <w:rPr>
          <w:rStyle w:val="a3"/>
          <w:i/>
          <w:color w:val="auto"/>
          <w:szCs w:val="28"/>
          <w:u w:val="none"/>
          <w:lang w:val="uk-UA"/>
        </w:rPr>
        <w:t>6.</w:t>
      </w:r>
      <w:r w:rsidR="00C96465" w:rsidRPr="00890822">
        <w:rPr>
          <w:rStyle w:val="a3"/>
          <w:i/>
          <w:color w:val="auto"/>
          <w:szCs w:val="28"/>
          <w:u w:val="none"/>
          <w:lang w:val="uk-UA"/>
        </w:rPr>
        <w:t xml:space="preserve"> Експертиза працездатності при сенсоневральної приглухуватості</w:t>
      </w:r>
      <w:r w:rsidRPr="00890822">
        <w:rPr>
          <w:rStyle w:val="a3"/>
          <w:i/>
          <w:color w:val="auto"/>
          <w:szCs w:val="28"/>
          <w:u w:val="none"/>
          <w:lang w:val="uk-UA"/>
        </w:rPr>
        <w:t>.</w:t>
      </w:r>
    </w:p>
    <w:p w14:paraId="046BF6B9" w14:textId="77777777" w:rsidR="007F0E49" w:rsidRPr="00890822" w:rsidRDefault="007F0E49" w:rsidP="007F0E49">
      <w:pPr>
        <w:tabs>
          <w:tab w:val="left" w:pos="360"/>
        </w:tabs>
        <w:rPr>
          <w:rStyle w:val="a3"/>
          <w:i/>
          <w:color w:val="auto"/>
          <w:szCs w:val="28"/>
          <w:u w:val="none"/>
          <w:lang w:val="uk-UA"/>
        </w:rPr>
      </w:pPr>
    </w:p>
    <w:p w14:paraId="3CE4D94B" w14:textId="77777777" w:rsidR="007F0E49" w:rsidRPr="00890822" w:rsidRDefault="007F0E49" w:rsidP="007F0E49">
      <w:pPr>
        <w:tabs>
          <w:tab w:val="left" w:pos="360"/>
        </w:tabs>
        <w:rPr>
          <w:szCs w:val="28"/>
          <w:lang w:val="uk-UA"/>
        </w:rPr>
      </w:pPr>
    </w:p>
    <w:p w14:paraId="3270F407" w14:textId="77777777" w:rsidR="007F0E49" w:rsidRPr="00890822" w:rsidRDefault="007F0E49" w:rsidP="007F0E49">
      <w:pPr>
        <w:tabs>
          <w:tab w:val="left" w:pos="360"/>
        </w:tabs>
        <w:rPr>
          <w:b/>
          <w:bCs/>
          <w:szCs w:val="28"/>
          <w:lang w:val="uk-UA"/>
        </w:rPr>
      </w:pPr>
      <w:r w:rsidRPr="00890822">
        <w:rPr>
          <w:b/>
          <w:bCs/>
          <w:szCs w:val="28"/>
          <w:lang w:val="uk-UA"/>
        </w:rPr>
        <w:t>4.3. Практичні завдання, які виконуються на занятті.</w:t>
      </w:r>
    </w:p>
    <w:p w14:paraId="324E8BF5" w14:textId="77777777" w:rsidR="007F0E49" w:rsidRPr="00890822" w:rsidRDefault="007F0E49" w:rsidP="007F0E49">
      <w:pPr>
        <w:tabs>
          <w:tab w:val="left" w:pos="360"/>
        </w:tabs>
        <w:rPr>
          <w:szCs w:val="28"/>
          <w:lang w:val="uk-UA"/>
        </w:rPr>
      </w:pPr>
    </w:p>
    <w:p w14:paraId="0A5C0090"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Обстеження хворих з різними захворюваннями</w:t>
      </w:r>
      <w:r w:rsidRPr="00890822">
        <w:rPr>
          <w:szCs w:val="28"/>
        </w:rPr>
        <w:t>вуха.</w:t>
      </w:r>
    </w:p>
    <w:p w14:paraId="068E3D87"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Інтерпретація лабораторних даних тих, що відображають порушення обміну </w:t>
      </w:r>
      <w:r w:rsidRPr="00890822">
        <w:rPr>
          <w:szCs w:val="28"/>
        </w:rPr>
        <w:t>речовин.</w:t>
      </w:r>
    </w:p>
    <w:p w14:paraId="19DB13C6"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Інтерпретація </w:t>
      </w:r>
      <w:r w:rsidRPr="00890822">
        <w:rPr>
          <w:szCs w:val="28"/>
        </w:rPr>
        <w:t>слухового паспорту</w:t>
      </w:r>
      <w:r w:rsidRPr="00890822">
        <w:rPr>
          <w:szCs w:val="28"/>
          <w:lang w:val="uk-UA"/>
        </w:rPr>
        <w:t>.</w:t>
      </w:r>
    </w:p>
    <w:p w14:paraId="04926175"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Інтерпретація </w:t>
      </w:r>
      <w:r w:rsidRPr="00890822">
        <w:rPr>
          <w:szCs w:val="28"/>
        </w:rPr>
        <w:t>аудіограм</w:t>
      </w:r>
      <w:r w:rsidRPr="00890822">
        <w:rPr>
          <w:szCs w:val="28"/>
          <w:lang w:val="uk-UA"/>
        </w:rPr>
        <w:t>.</w:t>
      </w:r>
    </w:p>
    <w:p w14:paraId="7EB186C3"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Дослідження слухової функції камертонами (досліди Рінне, Вебера, Швабаха, Бінга, Желлє).</w:t>
      </w:r>
    </w:p>
    <w:p w14:paraId="7B8BEF0E"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Інтерпретація </w:t>
      </w:r>
      <w:r w:rsidRPr="00890822">
        <w:rPr>
          <w:szCs w:val="28"/>
        </w:rPr>
        <w:t>комп’ютерних</w:t>
      </w:r>
      <w:r w:rsidR="00040699" w:rsidRPr="00890822">
        <w:rPr>
          <w:szCs w:val="28"/>
        </w:rPr>
        <w:t xml:space="preserve"> </w:t>
      </w:r>
      <w:r w:rsidRPr="00890822">
        <w:rPr>
          <w:szCs w:val="28"/>
        </w:rPr>
        <w:t>томограм</w:t>
      </w:r>
      <w:r w:rsidR="00040699" w:rsidRPr="00890822">
        <w:rPr>
          <w:szCs w:val="28"/>
        </w:rPr>
        <w:t xml:space="preserve"> </w:t>
      </w:r>
      <w:r w:rsidRPr="00890822">
        <w:rPr>
          <w:szCs w:val="28"/>
        </w:rPr>
        <w:t>соскоподібних</w:t>
      </w:r>
      <w:r w:rsidR="00040699" w:rsidRPr="00890822">
        <w:rPr>
          <w:szCs w:val="28"/>
        </w:rPr>
        <w:t xml:space="preserve"> </w:t>
      </w:r>
      <w:r w:rsidRPr="00890822">
        <w:rPr>
          <w:szCs w:val="28"/>
        </w:rPr>
        <w:t>відростків</w:t>
      </w:r>
      <w:r w:rsidRPr="00890822">
        <w:rPr>
          <w:szCs w:val="28"/>
          <w:lang w:val="uk-UA"/>
        </w:rPr>
        <w:t>.</w:t>
      </w:r>
    </w:p>
    <w:p w14:paraId="425EF4FB"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Розробка схеми </w:t>
      </w:r>
      <w:r w:rsidRPr="00890822">
        <w:rPr>
          <w:szCs w:val="28"/>
        </w:rPr>
        <w:t>консервативного та оперативного лікуван</w:t>
      </w:r>
      <w:r w:rsidRPr="00890822">
        <w:rPr>
          <w:szCs w:val="28"/>
          <w:lang w:val="uk-UA"/>
        </w:rPr>
        <w:t xml:space="preserve">ня </w:t>
      </w:r>
      <w:r w:rsidRPr="00890822">
        <w:rPr>
          <w:szCs w:val="28"/>
        </w:rPr>
        <w:t>отосклерозу</w:t>
      </w:r>
      <w:r w:rsidRPr="00890822">
        <w:rPr>
          <w:szCs w:val="28"/>
          <w:lang w:val="uk-UA"/>
        </w:rPr>
        <w:t>.</w:t>
      </w:r>
    </w:p>
    <w:p w14:paraId="4FE915A1" w14:textId="77777777" w:rsidR="007F0E49" w:rsidRPr="00890822" w:rsidRDefault="007F0E49" w:rsidP="007F0E49">
      <w:pPr>
        <w:numPr>
          <w:ilvl w:val="0"/>
          <w:numId w:val="2"/>
        </w:numPr>
        <w:tabs>
          <w:tab w:val="left" w:pos="360"/>
        </w:tabs>
        <w:suppressAutoHyphens w:val="0"/>
        <w:ind w:left="0" w:firstLine="0"/>
        <w:jc w:val="left"/>
        <w:rPr>
          <w:szCs w:val="28"/>
          <w:lang w:val="uk-UA"/>
        </w:rPr>
      </w:pPr>
      <w:r w:rsidRPr="00890822">
        <w:rPr>
          <w:szCs w:val="28"/>
          <w:lang w:val="uk-UA"/>
        </w:rPr>
        <w:t xml:space="preserve">Виписка рецептів препаратів для лікування </w:t>
      </w:r>
      <w:r w:rsidRPr="00890822">
        <w:rPr>
          <w:szCs w:val="28"/>
        </w:rPr>
        <w:t>отосклерозу</w:t>
      </w:r>
      <w:r w:rsidRPr="00890822">
        <w:rPr>
          <w:szCs w:val="28"/>
          <w:lang w:val="uk-UA"/>
        </w:rPr>
        <w:t>.</w:t>
      </w:r>
    </w:p>
    <w:p w14:paraId="3BEF902A" w14:textId="77777777" w:rsidR="00040699" w:rsidRPr="00890822" w:rsidRDefault="00040699" w:rsidP="00040699">
      <w:pPr>
        <w:tabs>
          <w:tab w:val="left" w:pos="360"/>
        </w:tabs>
        <w:suppressAutoHyphens w:val="0"/>
        <w:jc w:val="left"/>
        <w:rPr>
          <w:b/>
          <w:szCs w:val="28"/>
          <w:lang w:val="uk-UA"/>
        </w:rPr>
      </w:pPr>
    </w:p>
    <w:p w14:paraId="707A6A74" w14:textId="77777777" w:rsidR="007F0E49" w:rsidRPr="00890822" w:rsidRDefault="007F0E49" w:rsidP="00040699">
      <w:pPr>
        <w:pStyle w:val="11"/>
        <w:tabs>
          <w:tab w:val="left" w:pos="900"/>
          <w:tab w:val="left" w:pos="1260"/>
          <w:tab w:val="left" w:pos="1440"/>
          <w:tab w:val="left" w:pos="1620"/>
        </w:tabs>
        <w:ind w:left="0"/>
        <w:jc w:val="both"/>
        <w:rPr>
          <w:rFonts w:ascii="Times New Roman" w:hAnsi="Times New Roman"/>
          <w:b/>
          <w:sz w:val="28"/>
          <w:szCs w:val="28"/>
          <w:lang w:val="uk-UA"/>
        </w:rPr>
      </w:pPr>
      <w:r w:rsidRPr="00890822">
        <w:rPr>
          <w:rFonts w:ascii="Times New Roman" w:hAnsi="Times New Roman"/>
          <w:b/>
          <w:sz w:val="28"/>
          <w:szCs w:val="28"/>
          <w:lang w:val="uk-UA"/>
        </w:rPr>
        <w:t>5. Зміст теми.</w:t>
      </w:r>
    </w:p>
    <w:p w14:paraId="2352E41F" w14:textId="77777777" w:rsidR="00C96465" w:rsidRPr="00890822" w:rsidRDefault="00B37795" w:rsidP="00B37795">
      <w:pPr>
        <w:pStyle w:val="11"/>
        <w:tabs>
          <w:tab w:val="left" w:pos="900"/>
          <w:tab w:val="left" w:pos="1260"/>
          <w:tab w:val="left" w:pos="1440"/>
          <w:tab w:val="left" w:pos="1620"/>
        </w:tabs>
        <w:ind w:left="0"/>
        <w:jc w:val="both"/>
        <w:rPr>
          <w:rFonts w:ascii="Times New Roman" w:hAnsi="Times New Roman"/>
          <w:sz w:val="28"/>
          <w:szCs w:val="28"/>
          <w:lang w:val="uk-UA"/>
        </w:rPr>
      </w:pPr>
      <w:r w:rsidRPr="00890822">
        <w:rPr>
          <w:rFonts w:ascii="Times New Roman" w:hAnsi="Times New Roman"/>
          <w:sz w:val="28"/>
          <w:szCs w:val="28"/>
          <w:lang w:val="uk-UA"/>
        </w:rPr>
        <w:tab/>
        <w:t>Однією з основних причин гострої сенсоневральної приглуховатості є а</w:t>
      </w:r>
      <w:r w:rsidR="00C96465" w:rsidRPr="00890822">
        <w:rPr>
          <w:rFonts w:ascii="Times New Roman" w:hAnsi="Times New Roman"/>
          <w:sz w:val="28"/>
          <w:szCs w:val="28"/>
          <w:lang w:val="uk-UA"/>
        </w:rPr>
        <w:t xml:space="preserve">кутравма -  </w:t>
      </w:r>
      <w:r w:rsidR="00A30001" w:rsidRPr="00890822">
        <w:rPr>
          <w:rFonts w:ascii="Times New Roman" w:hAnsi="Times New Roman"/>
          <w:sz w:val="28"/>
          <w:szCs w:val="28"/>
          <w:lang w:val="uk-UA"/>
        </w:rPr>
        <w:t xml:space="preserve">гостре </w:t>
      </w:r>
      <w:r w:rsidR="00C96465" w:rsidRPr="00890822">
        <w:rPr>
          <w:rFonts w:ascii="Times New Roman" w:hAnsi="Times New Roman"/>
          <w:sz w:val="28"/>
          <w:szCs w:val="28"/>
          <w:lang w:val="uk-UA"/>
        </w:rPr>
        <w:t xml:space="preserve">специфічне ураження слухової системи внаслідок дії звуків високої інтенсивності. Особливостями такої патології є швидкий розвиток порушень у периферичному (рецепторному) та центральних (стовбуромозковому та корковому) відділах слухового аналізатора. Часто такі ушкодження є незворотними, особливо коли вчасно не надано допомогу постраждалим. При акутравмі ушкоджуються як елементи системи звукосприйняття, так і звукопроведення. Однак ушкодження структур звукопроведення може мати до деякої міри захисний ефект. Сенсоневральні порушення слуху при акутравмі схильні до прогресування, тому потребують </w:t>
      </w:r>
      <w:r w:rsidR="00C96465" w:rsidRPr="00890822">
        <w:rPr>
          <w:rFonts w:ascii="Times New Roman" w:hAnsi="Times New Roman"/>
          <w:sz w:val="28"/>
          <w:szCs w:val="28"/>
          <w:lang w:val="uk-UA"/>
        </w:rPr>
        <w:lastRenderedPageBreak/>
        <w:t xml:space="preserve">спостереження. Часто при акутравмі(особливо акубаротравмі) паралельно розвивається і ураження вестибулярного апарату, тоді мова іде про кохлео-вестибулярні порушення. </w:t>
      </w:r>
    </w:p>
    <w:p w14:paraId="3E063607" w14:textId="77777777" w:rsidR="00E40A90" w:rsidRPr="00890822" w:rsidRDefault="00E40A90" w:rsidP="00C96465">
      <w:pPr>
        <w:pStyle w:val="11"/>
        <w:tabs>
          <w:tab w:val="left" w:pos="900"/>
          <w:tab w:val="left" w:pos="1260"/>
          <w:tab w:val="left" w:pos="1440"/>
          <w:tab w:val="left" w:pos="1620"/>
        </w:tabs>
        <w:ind w:left="0" w:firstLine="720"/>
        <w:jc w:val="both"/>
        <w:rPr>
          <w:rFonts w:ascii="Times New Roman" w:hAnsi="Times New Roman"/>
          <w:sz w:val="28"/>
          <w:szCs w:val="28"/>
          <w:lang w:val="uk-UA"/>
        </w:rPr>
      </w:pPr>
    </w:p>
    <w:p w14:paraId="0F53904D" w14:textId="77777777" w:rsidR="0030337D" w:rsidRPr="00890822" w:rsidRDefault="0030337D" w:rsidP="00040699">
      <w:pPr>
        <w:pStyle w:val="11"/>
        <w:numPr>
          <w:ilvl w:val="1"/>
          <w:numId w:val="5"/>
        </w:numPr>
        <w:tabs>
          <w:tab w:val="left" w:pos="900"/>
          <w:tab w:val="left" w:pos="1260"/>
          <w:tab w:val="left" w:pos="1440"/>
          <w:tab w:val="left" w:pos="1620"/>
        </w:tabs>
        <w:rPr>
          <w:rFonts w:ascii="Times New Roman" w:hAnsi="Times New Roman"/>
          <w:b/>
          <w:sz w:val="28"/>
          <w:szCs w:val="28"/>
          <w:lang w:val="uk-UA"/>
        </w:rPr>
      </w:pPr>
      <w:r w:rsidRPr="00890822">
        <w:rPr>
          <w:rFonts w:ascii="Times New Roman" w:hAnsi="Times New Roman"/>
          <w:b/>
          <w:sz w:val="28"/>
          <w:szCs w:val="28"/>
          <w:lang w:val="uk-UA"/>
        </w:rPr>
        <w:t xml:space="preserve">Причини виникнення сенсоневральної приглухуватості </w:t>
      </w:r>
    </w:p>
    <w:p w14:paraId="13D380B7" w14:textId="77777777" w:rsidR="00E40A90" w:rsidRPr="00890822" w:rsidRDefault="00610B58" w:rsidP="00E40A9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r>
      <w:r w:rsidR="00E40A90" w:rsidRPr="00890822">
        <w:rPr>
          <w:rFonts w:ascii="Times New Roman" w:hAnsi="Times New Roman"/>
          <w:sz w:val="28"/>
          <w:szCs w:val="28"/>
          <w:lang w:val="uk-UA"/>
        </w:rPr>
        <w:t>Cенсоневральна приглухуватість (СНП) – це самостійне поліетіологічне захворювання зі складним патогенезом. Отже, акутравма, як вплив звку (шуму) є одним з етіологічних факторів виникнення СНП.</w:t>
      </w:r>
    </w:p>
    <w:p w14:paraId="33FD9C70" w14:textId="77777777" w:rsidR="00B61920" w:rsidRPr="00890822" w:rsidRDefault="00E40A90" w:rsidP="00E40A9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 xml:space="preserve">Шкідливий вплив шуму є одним з провідних етіологічних чинників СНП. Серед шумових факторів, своєю чергою, особливе місце посідає вплив звуків високої інтенсивності – акутравма, яка може викликати значне ушкодження слухової системи. </w:t>
      </w:r>
      <w:r w:rsidR="00B61920" w:rsidRPr="00890822">
        <w:rPr>
          <w:rFonts w:ascii="Times New Roman" w:hAnsi="Times New Roman"/>
          <w:sz w:val="28"/>
          <w:szCs w:val="28"/>
          <w:lang w:val="uk-UA"/>
        </w:rPr>
        <w:t>Вплив звуку будь-якої інтенсивності супроводжується дією змін тиску, однак при малих інтенсивностях він дуже малий, а при великих стає провідним ушкоджуючим фактором. Тому поділ акутравма, акубаротравма дещо умовний. Вважається, що акубаротравма настає тоді, коли вплив ударної хвилі стає значимим</w:t>
      </w:r>
    </w:p>
    <w:p w14:paraId="236731C2"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Акутравма, як правило, має компонент швидкого зіни тиску – ударну хвилю.</w:t>
      </w:r>
    </w:p>
    <w:p w14:paraId="48EC9460"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При акутравмі, виникає комплексний вплив на структури організму та слухової системи зокрема. Компонентами такого впливу є  імпульсна механічна енергія, носієм якої є повітряне середовище, а також потужний звуковий вплив. Більш повільне розповсюдження звукової хвилі з низьким звуковим тиском обумовлює той факт, що нерідко вплив звуку здійснюється на структури, на які уже вплинула ударна хвиля, отже звуковий вплив у такому випадку здійснюється у поєднанні з виникаючою вібрацією.  Чим більш значущим є вплив механічного компоненту, тим більш руйнівною є негативна дія комплексу факторів при акутравмі.</w:t>
      </w:r>
    </w:p>
    <w:p w14:paraId="370509DB"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Клінічно чітко роз’єднати випадки акутравми та акубаротравми буває вкарай важко, що створює умови для певних спекуляцій. Доцільно встановити діагноз аукбаротравми у випадку  очевидних ознак  значимого впливу змін тиску – ураження структур середнього вуха (розрив барабанної перетинки, ушкодження ланцюга слухових кісточок) або діагностовано контузію.</w:t>
      </w:r>
    </w:p>
    <w:p w14:paraId="5757EE60"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При значній акубаротравмі ушкоджується як система звукопроведення, так і звукосприйняття. Порушення структур проведення полягають у виникненні набряку тканин, розривах барабанної перетинки, ушкодженнях передавальної важільної структури середнього вуха аж до розриву ланцюга слухових кісточок, може бути підвищення тиску (травматичний гідропс лабіринту) та порушення циркуляції </w:t>
      </w:r>
      <w:r w:rsidRPr="00890822">
        <w:rPr>
          <w:rFonts w:ascii="Times New Roman" w:hAnsi="Times New Roman"/>
          <w:sz w:val="28"/>
          <w:szCs w:val="28"/>
          <w:lang w:val="uk-UA"/>
        </w:rPr>
        <w:lastRenderedPageBreak/>
        <w:t xml:space="preserve">внутрішньолабіринтної рідини, та ін.. Однак не завжди ушкодження провідної системи середнього вуха – наприклад, у вигляді розриву барабанної перетинки, свідчить про тяжкість ураження слухової системи загалом. Цей механізм закладено до деякої міри як захисний, тому нерідко розрив барабанної перетинки, перешкоджаючи таким чином передаванню на структури рецепторного апарату слухової системи подразнення надмірної інтенсивності (як звуку, так і тиску), забезпечує більшу збереженість цих структур. </w:t>
      </w:r>
    </w:p>
    <w:p w14:paraId="6360AE37"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Як правило, коли у пацієнта є вплив акубаротравми, то поряд з перцептивним порушенням слуху, розвиваються певні розлади системи звукопроведення (від порушень захисного механізму середнього вуха до розриву барабанної перетинки та ланцюга слухових кісточок), ураження вестибулярного апарату, ознаки порушення стато-кінетичної рівноваги. Також часто  у таких пацієнтів є  ознаки контузії – струсу тканин внаслідок дії ударної хвилі. Це стосується як структур слухової системи, так і інших органів,  насамперед, головного  мозку.</w:t>
      </w:r>
    </w:p>
    <w:p w14:paraId="0F086FEA"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З іншого боку,  при акутравмі існує також безпосередній вплив на  центральні відділи слухового аналізатора, що слід враховувати при діагностиці акубаротравматичного ураження слухової системи. Нерідко спостерігаються випадки, коли при незначних змінах у рецепторному відділі слухового аналізатора та помірному зниженні слухової функції за даними суб’єктивної аудіометрії мають місце виражені розлади у функціонуванні його стовбуромозкових та коркових структур.</w:t>
      </w:r>
    </w:p>
    <w:p w14:paraId="51BA281E"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Звуки є адекватним подразником для слухової системи, тому надмірний вплив звуку має такий прицільний і сильний травмуючий вплив, який призводить до ушкодження та навіть руйнування структур слухової системи.</w:t>
      </w:r>
    </w:p>
    <w:p w14:paraId="6DA1E502" w14:textId="77777777" w:rsidR="00B61920" w:rsidRPr="00890822" w:rsidRDefault="00B61920" w:rsidP="00B61920">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Слід зважати також на системну дію звуків високої інтенсивності не лише на структури слухової системи, але і на увесь організм постраждалого, насамперед це стосується центральної нервової, а також серцево-судинної системи. Тому при акутравмі поряд з ауральними (які стосуються стану різних відділів слухової системи) мають місце і виражені  екстраауральні прояви (з боку органів і систем, не пов’язаних безпосередньо зі структурами слухової системи, але стан яких впливає на слухову функцію). Насамперед це стосується  центральної нервової та серцево-судинної систем (мозкового кровообігу в найбільшій мірі). Причому нерідко саме вираженість екстраауральних змін визначає прогноз та тяжкість стану пацієнтів з сенсоневральною приглухуватістю (СНП), в тому числі при акутравмі.</w:t>
      </w:r>
      <w:r w:rsidRPr="00890822">
        <w:rPr>
          <w:rFonts w:ascii="Times New Roman" w:hAnsi="Times New Roman"/>
          <w:sz w:val="28"/>
          <w:szCs w:val="28"/>
          <w:lang w:val="uk-UA"/>
        </w:rPr>
        <w:tab/>
        <w:t xml:space="preserve">Нерідко СНП при акутравмі розвивається саме у відповідь на судинні </w:t>
      </w:r>
      <w:r w:rsidRPr="00890822">
        <w:rPr>
          <w:rFonts w:ascii="Times New Roman" w:hAnsi="Times New Roman"/>
          <w:sz w:val="28"/>
          <w:szCs w:val="28"/>
          <w:lang w:val="uk-UA"/>
        </w:rPr>
        <w:lastRenderedPageBreak/>
        <w:t>розлади (у тому числі ті судинні порушення, що виникають внаслідок системної дії шуму високої інтенсивності, а також стресового фактору – наприклад, спазм судин) або на фоні уже існуючих порушень у серцево-судинній системі.</w:t>
      </w:r>
    </w:p>
    <w:p w14:paraId="76DB5CF5" w14:textId="77777777" w:rsidR="00E40A90" w:rsidRPr="00890822" w:rsidRDefault="00E40A90" w:rsidP="00E40A90">
      <w:pPr>
        <w:pStyle w:val="11"/>
        <w:tabs>
          <w:tab w:val="left" w:pos="900"/>
          <w:tab w:val="left" w:pos="1260"/>
          <w:tab w:val="left" w:pos="1440"/>
          <w:tab w:val="left" w:pos="1620"/>
        </w:tabs>
        <w:ind w:left="900"/>
        <w:rPr>
          <w:rFonts w:ascii="Times New Roman" w:hAnsi="Times New Roman"/>
          <w:sz w:val="28"/>
          <w:szCs w:val="28"/>
          <w:lang w:val="uk-UA"/>
        </w:rPr>
      </w:pPr>
    </w:p>
    <w:p w14:paraId="588A1E1C" w14:textId="77777777" w:rsidR="0030337D" w:rsidRPr="00890822" w:rsidRDefault="0030337D" w:rsidP="00040699">
      <w:pPr>
        <w:pStyle w:val="11"/>
        <w:numPr>
          <w:ilvl w:val="1"/>
          <w:numId w:val="5"/>
        </w:numPr>
        <w:tabs>
          <w:tab w:val="left" w:pos="900"/>
          <w:tab w:val="left" w:pos="1260"/>
          <w:tab w:val="left" w:pos="1440"/>
          <w:tab w:val="left" w:pos="1620"/>
        </w:tabs>
        <w:rPr>
          <w:rFonts w:ascii="Times New Roman" w:hAnsi="Times New Roman"/>
          <w:b/>
          <w:sz w:val="28"/>
          <w:szCs w:val="28"/>
          <w:lang w:val="uk-UA"/>
        </w:rPr>
      </w:pPr>
      <w:r w:rsidRPr="00890822">
        <w:rPr>
          <w:rFonts w:ascii="Times New Roman" w:hAnsi="Times New Roman"/>
          <w:b/>
          <w:sz w:val="28"/>
          <w:szCs w:val="28"/>
          <w:lang w:val="uk-UA"/>
        </w:rPr>
        <w:t xml:space="preserve">Класифікація сенсоневральної приглухуватості </w:t>
      </w:r>
    </w:p>
    <w:p w14:paraId="45B202CB" w14:textId="77777777" w:rsidR="0030337D" w:rsidRPr="00890822" w:rsidRDefault="00447ED6" w:rsidP="00E40A90">
      <w:pPr>
        <w:rPr>
          <w:szCs w:val="28"/>
          <w:lang w:val="uk-UA"/>
        </w:rPr>
      </w:pPr>
      <w:r w:rsidRPr="00890822">
        <w:rPr>
          <w:szCs w:val="28"/>
          <w:lang w:val="uk-UA"/>
        </w:rPr>
        <w:t>Як і інші форми СНП, акутравматичнасенсоневральна приглухуватість поділяється на гостру (до 1 міс.), підгостру (до 3 міс.) та хронічну (понад 3 міс.). При цьому, як і при СНП багатьох інших етіологій, захворювання схильне до прогресування і потребує спостереження та періодичного лікування з метою попередження погіршення стану пацієнта.</w:t>
      </w:r>
    </w:p>
    <w:p w14:paraId="592211CB" w14:textId="77777777" w:rsidR="0030337D" w:rsidRPr="00890822" w:rsidRDefault="0030337D" w:rsidP="0030337D">
      <w:pPr>
        <w:pStyle w:val="11"/>
        <w:tabs>
          <w:tab w:val="left" w:pos="900"/>
          <w:tab w:val="left" w:pos="1260"/>
          <w:tab w:val="left" w:pos="1440"/>
          <w:tab w:val="left" w:pos="1620"/>
        </w:tabs>
        <w:ind w:left="900"/>
        <w:rPr>
          <w:rFonts w:ascii="Times New Roman" w:hAnsi="Times New Roman"/>
          <w:sz w:val="28"/>
          <w:szCs w:val="28"/>
          <w:lang w:val="uk-UA"/>
        </w:rPr>
      </w:pPr>
    </w:p>
    <w:p w14:paraId="0B116FBE" w14:textId="77777777" w:rsidR="0030337D" w:rsidRPr="00890822" w:rsidRDefault="0030337D" w:rsidP="0030337D">
      <w:pPr>
        <w:pStyle w:val="11"/>
        <w:tabs>
          <w:tab w:val="left" w:pos="900"/>
          <w:tab w:val="left" w:pos="1260"/>
          <w:tab w:val="left" w:pos="1440"/>
          <w:tab w:val="left" w:pos="1620"/>
        </w:tabs>
        <w:ind w:left="900"/>
        <w:rPr>
          <w:rFonts w:ascii="Times New Roman" w:hAnsi="Times New Roman"/>
          <w:sz w:val="28"/>
          <w:szCs w:val="28"/>
          <w:lang w:val="uk-UA"/>
        </w:rPr>
      </w:pPr>
    </w:p>
    <w:p w14:paraId="36F87B14" w14:textId="77777777" w:rsidR="00610B58" w:rsidRPr="00890822" w:rsidRDefault="00610B58" w:rsidP="0030337D">
      <w:pPr>
        <w:pStyle w:val="11"/>
        <w:tabs>
          <w:tab w:val="left" w:pos="900"/>
          <w:tab w:val="left" w:pos="1260"/>
          <w:tab w:val="left" w:pos="1440"/>
          <w:tab w:val="left" w:pos="1620"/>
        </w:tabs>
        <w:ind w:left="900"/>
        <w:rPr>
          <w:rFonts w:ascii="Times New Roman" w:hAnsi="Times New Roman"/>
          <w:sz w:val="28"/>
          <w:szCs w:val="28"/>
          <w:lang w:val="uk-UA"/>
        </w:rPr>
      </w:pPr>
    </w:p>
    <w:p w14:paraId="75968ACD" w14:textId="77777777" w:rsidR="0030337D" w:rsidRPr="00890822" w:rsidRDefault="0030337D" w:rsidP="00040699">
      <w:pPr>
        <w:pStyle w:val="11"/>
        <w:numPr>
          <w:ilvl w:val="1"/>
          <w:numId w:val="5"/>
        </w:numPr>
        <w:tabs>
          <w:tab w:val="left" w:pos="900"/>
          <w:tab w:val="left" w:pos="1260"/>
          <w:tab w:val="left" w:pos="1440"/>
          <w:tab w:val="left" w:pos="1620"/>
        </w:tabs>
        <w:rPr>
          <w:rFonts w:ascii="Times New Roman" w:hAnsi="Times New Roman"/>
          <w:b/>
          <w:sz w:val="28"/>
          <w:szCs w:val="28"/>
          <w:lang w:val="uk-UA"/>
        </w:rPr>
      </w:pPr>
      <w:r w:rsidRPr="00890822">
        <w:rPr>
          <w:rFonts w:ascii="Times New Roman" w:hAnsi="Times New Roman"/>
          <w:b/>
          <w:sz w:val="28"/>
          <w:szCs w:val="28"/>
          <w:lang w:val="uk-UA"/>
        </w:rPr>
        <w:t xml:space="preserve">Симптоми сенсоневральної приглухуватості </w:t>
      </w:r>
    </w:p>
    <w:p w14:paraId="2B57C0D4" w14:textId="77777777" w:rsidR="00610B58" w:rsidRPr="00890822" w:rsidRDefault="00610B58" w:rsidP="005B4027">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У хворих з акутравмою наявна значна вираженість скарг на суб’єктивний вушний шум, неприємні, в т.ч. больові відчуття у вухах, закладення вух, погану переностимість гучних звуків, запаморочення, порушення рівноваги, оглушеність, зниження слухової функції, виражене в різному ступені. Суб’єктивний вушний шум у багатьох з них носить постійний характер, періодично посилюючись. Часто він має «складні» характеристики, наприклад, високочастотний тон на тлі фонового шуму середньої інтенсивності. Інтенсивність вушного шуму іноді сягала 10-15 дБ над порогом, що завдавало пацієнтам страждань і суттєво впливало на самопочуття. У обстежених хворих, які отримали акутравму в зоні проведення бойових дій,  часто були скарги на головний біль, підвищену дратівливість, тяжкість в області потилиці, порушення сну. Очевидно, що значна кількість наявних скарг відображає також порушення функціонування центральної нервової системи, що не може не позначитися на центральних відділах слухового аналізатора. Наявність таких скарг значною мірою впливала на самопочуття пацієнтів і змінювала якість їх життя.</w:t>
      </w:r>
    </w:p>
    <w:p w14:paraId="608D3D49" w14:textId="77777777" w:rsidR="00610B58" w:rsidRPr="00890822" w:rsidRDefault="00610B58" w:rsidP="005B4027">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 xml:space="preserve">Найчастішими і найбільш вираженими у обстежених хворих з акутравмою були скарги на: зниження слухової функції (100%), суб’єктивний вушний шум (81,9%), головний біль (80,8%), тяжкість у голові (59,3% випадків),  оглушеність (74,8%) та закладеність вух (64,8%) одразу після акутравми,  запаморочення (61,5%), порушення рівноваги, координації (42,5%), больові відчуття у вухах (41,9%) після акутравми. Часто (58,9%) вони зазначали, що їх дратують гучні звуки, особливо високочастотні. При цьому слід також враховувати тривалість і вираженість таких відчуттів, як оглушення, </w:t>
      </w:r>
      <w:r w:rsidRPr="00890822">
        <w:rPr>
          <w:rFonts w:ascii="Times New Roman" w:hAnsi="Times New Roman"/>
          <w:sz w:val="28"/>
          <w:szCs w:val="28"/>
          <w:lang w:val="uk-UA"/>
        </w:rPr>
        <w:lastRenderedPageBreak/>
        <w:t xml:space="preserve">закладеність вух, запаморочення, біль у вухах, порушення рівноваги (хиткість ходи), інтенсивність шуму. Тривалі закладеність, оглушення, запаморочення, порушення координації, наявність інтенсивного високочастотного шуму, за нашими даними, є несприятливими прогностичними ознаками виникнення та прогресування СНП при акутравмі. Чим довше тривали, наприклад, закладеність вух після акутравми та огушеність, тим більш виражені сенсоневральні порушення розвивалися в подальшому у такому випадку. Навпаки, чим швидше у пацієнтів з акутравмою зникали закладеність вух, оглушення, біль у вухах, порушення рівноваги, тим кращим був прогноз. </w:t>
      </w:r>
    </w:p>
    <w:p w14:paraId="2575032C" w14:textId="77777777" w:rsidR="00610B58" w:rsidRPr="00890822" w:rsidRDefault="00610B58" w:rsidP="005B4027">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При проведенні отоскопії, у пацієнтів нерідко спостерігається тьмяність барабанних перетинок, їх потовщення; ін’єкція судин по ходу руків’я молоточка. Може бути певна зглаженість контурів та скорочення світлового рефлексу. У частини пацієнтів виявляються ознаки травматичного розриву барабанних перетинок (перфорації, рубцеві зміни). Однак, слід зауважити, що у більшості пацієнтів з сенсоневральними порушеннями слухової функції внаслідок акутравми не спостерігається жодних видимих при звичайній отоскопії ознак ураження. Крім того, доцільно звертати увагу на зміни носового дихання, стан порожнини носа та біляносових пазух, функцію слухової труби у даного контингенту хворих. Це важливо, оскільки збереження задовільного носового дихання та активного функціонування слухової труби має велике значення для реалізації захисних механізмів слухової ситеми при акутравмі.</w:t>
      </w:r>
    </w:p>
    <w:p w14:paraId="150766CF" w14:textId="77777777" w:rsidR="0030337D" w:rsidRPr="00890822" w:rsidRDefault="0030337D" w:rsidP="005B4027">
      <w:pPr>
        <w:pStyle w:val="11"/>
        <w:tabs>
          <w:tab w:val="left" w:pos="900"/>
          <w:tab w:val="left" w:pos="1260"/>
          <w:tab w:val="left" w:pos="1440"/>
          <w:tab w:val="left" w:pos="1620"/>
        </w:tabs>
        <w:ind w:left="0"/>
        <w:rPr>
          <w:rFonts w:ascii="Times New Roman" w:hAnsi="Times New Roman"/>
          <w:b/>
          <w:sz w:val="28"/>
          <w:szCs w:val="28"/>
          <w:lang w:val="uk-UA"/>
        </w:rPr>
      </w:pPr>
    </w:p>
    <w:p w14:paraId="57FFD309" w14:textId="77777777" w:rsidR="0030337D" w:rsidRPr="00890822" w:rsidRDefault="0030337D" w:rsidP="00040699">
      <w:pPr>
        <w:pStyle w:val="11"/>
        <w:numPr>
          <w:ilvl w:val="1"/>
          <w:numId w:val="5"/>
        </w:numPr>
        <w:tabs>
          <w:tab w:val="left" w:pos="900"/>
          <w:tab w:val="left" w:pos="1260"/>
          <w:tab w:val="left" w:pos="1440"/>
          <w:tab w:val="left" w:pos="1620"/>
        </w:tabs>
        <w:rPr>
          <w:rFonts w:ascii="Times New Roman" w:hAnsi="Times New Roman"/>
          <w:sz w:val="28"/>
          <w:szCs w:val="28"/>
          <w:lang w:val="uk-UA"/>
        </w:rPr>
      </w:pPr>
      <w:r w:rsidRPr="00890822">
        <w:rPr>
          <w:rFonts w:ascii="Times New Roman" w:hAnsi="Times New Roman"/>
          <w:b/>
          <w:sz w:val="28"/>
          <w:szCs w:val="28"/>
          <w:lang w:val="uk-UA"/>
        </w:rPr>
        <w:t>Діагностика сенсоневральної приглухуватості</w:t>
      </w:r>
      <w:r w:rsidRPr="00890822">
        <w:rPr>
          <w:rFonts w:ascii="Times New Roman" w:hAnsi="Times New Roman"/>
          <w:sz w:val="28"/>
          <w:szCs w:val="28"/>
          <w:lang w:val="uk-UA"/>
        </w:rPr>
        <w:t xml:space="preserve"> </w:t>
      </w:r>
    </w:p>
    <w:p w14:paraId="0C4FF72F"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Скарги на зниження слуху, суб’єктивний шум у вухах, особливо високочастотний; оглушеність, закладеність та біль у вухах після акутравми, погана переносимість гучних звуків; запаморочення, порушення рівноваги; головний біль, тяжкість в голові, порушення сну. </w:t>
      </w:r>
    </w:p>
    <w:p w14:paraId="72CA83AA"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Низхідний, часто - обривчастий тип тональної порогової аудіометричної кривої, з максимальним підвищення порогів слуху до тонів у області 4-8 кГц. Своєрідний пік підвищення порогів на частоті 4 або 6 кГц з подальшим їх деяким зниженням в області 8 кГц – характерний «акутравматичний зубець». </w:t>
      </w:r>
    </w:p>
    <w:p w14:paraId="5E29F66F"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Порушення у рецепторному відділі слухового аналізатору у біля 80% випадків за даними як об’єктивних, так і суб’єктивних методів обстеження. Причому досить часто вони  мають зворотній характер і функція може відновитися або покращитися при своєчасному цілеспрямованому лікуванні. </w:t>
      </w:r>
    </w:p>
    <w:p w14:paraId="0ADFECE6"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Зниження (в т.ч. відносне) ДП за методом Люшера на частоті 4 кГц.</w:t>
      </w:r>
    </w:p>
    <w:p w14:paraId="4B8FEE99"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lastRenderedPageBreak/>
        <w:tab/>
        <w:t xml:space="preserve">Певна невідповідність порушень тонального слуху та проявів дискомфорту, ФПЗГ (феномен прискореного зростання гучності). При невеликому порушенні слухової функції хворі відзначали дискомфорт при підвищенні інтенсивності стимулу, в тому числі мовного,  скаржилися на погану переносимість гучних звуків, дискомфорт при сприйнятті гучної мови. </w:t>
      </w:r>
    </w:p>
    <w:p w14:paraId="6BC14284"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Швидке залучення у процес центральних відділах слухового аналізатора або ж первинне ураження саме центральних структур слухової системи (майже 100%). За даними реєстрації слухових викликаних потенціалів (СВП) у пацієнтів з акутравмою, об’єктивно підтверджено наявність порушень у центральних відділах слухового аналізатора - спостерігаються розлади функціонування у коркових, підкоркових та стовбуромозкових структурах слухового аналізатора, в тому числі і глибоких структур головного мозку. </w:t>
      </w:r>
    </w:p>
    <w:p w14:paraId="7021A11C"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 xml:space="preserve">Акутравма, може проявлятися порушеннями у центральних відділах слухового аналізатору і при незначних порушеннях слухової функції за даними суб’єктивної аудіометрії.  </w:t>
      </w:r>
    </w:p>
    <w:p w14:paraId="552EA362"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На відміну від інших випадків СНП у пацієнтів акутравмою часто ураження слухової системи відбуваються на фоні нормального чи зниженого АТ, ВСД (нестійкий АТ), підвищення АТ спостерігається в меншій мірі.</w:t>
      </w:r>
    </w:p>
    <w:p w14:paraId="793EDC50" w14:textId="77777777" w:rsidR="00D166D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Виражені порушеня функціонального стану мозкового кровообігу. Значний відсоток нестійкого та зниженого тонусу мозкових судин, наявність атонічної кривої за даними РЕГ. Практично у всіх – утруднення венозного відтоку та зниження пульсового кровонаповнення, причому як в каротидній, так і в вертебрально-базилярній системах мозкового кровопостачання.</w:t>
      </w:r>
    </w:p>
    <w:p w14:paraId="7B96D09C" w14:textId="77777777" w:rsidR="0030337D" w:rsidRPr="00890822" w:rsidRDefault="00D166DD" w:rsidP="00D166DD">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Порушеня функціонального стану ЦНС, зміни біоелектричної активності головного мозку. Значні порушення іритативного характеру за даними ЕЕГ, гіперсинхронні сплески, нерідко – епилептиформні посттравматичні зміни. У багатьох постраждалих має місце десинхронізація та дезорганізація основних ритмів, зглаженість зональних розбіжностей, підвищення вмісту повільнохвильової активності, особливо – тета-ритму у передніх проекціях. У багатьох пацієнтів є ознаки залучення діенцефально-стовбурових та медіобазальних структур головного мозку.</w:t>
      </w:r>
    </w:p>
    <w:p w14:paraId="63CDF212" w14:textId="77777777" w:rsidR="0030337D" w:rsidRPr="00890822" w:rsidRDefault="0030337D" w:rsidP="0030337D">
      <w:pPr>
        <w:pStyle w:val="11"/>
        <w:tabs>
          <w:tab w:val="left" w:pos="900"/>
          <w:tab w:val="left" w:pos="1260"/>
          <w:tab w:val="left" w:pos="1440"/>
          <w:tab w:val="left" w:pos="1620"/>
        </w:tabs>
        <w:ind w:left="900"/>
        <w:rPr>
          <w:rFonts w:ascii="Times New Roman" w:hAnsi="Times New Roman"/>
          <w:b/>
          <w:sz w:val="28"/>
          <w:szCs w:val="28"/>
          <w:lang w:val="uk-UA"/>
        </w:rPr>
      </w:pPr>
    </w:p>
    <w:p w14:paraId="6ECC910D" w14:textId="77777777" w:rsidR="0030337D" w:rsidRPr="00890822" w:rsidRDefault="0030337D" w:rsidP="004B059F">
      <w:pPr>
        <w:pStyle w:val="11"/>
        <w:tabs>
          <w:tab w:val="left" w:pos="900"/>
          <w:tab w:val="left" w:pos="1260"/>
          <w:tab w:val="left" w:pos="1440"/>
          <w:tab w:val="left" w:pos="1620"/>
        </w:tabs>
        <w:jc w:val="both"/>
        <w:rPr>
          <w:rFonts w:ascii="Times New Roman" w:hAnsi="Times New Roman"/>
          <w:b/>
          <w:sz w:val="28"/>
          <w:szCs w:val="28"/>
          <w:lang w:val="uk-UA"/>
        </w:rPr>
      </w:pPr>
      <w:r w:rsidRPr="00890822">
        <w:rPr>
          <w:rFonts w:ascii="Times New Roman" w:hAnsi="Times New Roman"/>
          <w:b/>
          <w:sz w:val="28"/>
          <w:szCs w:val="28"/>
          <w:lang w:val="uk-UA"/>
        </w:rPr>
        <w:t>Лікування сенсоневральної приглухуватості</w:t>
      </w:r>
      <w:r w:rsidR="002954F2" w:rsidRPr="00890822">
        <w:rPr>
          <w:rFonts w:ascii="Times New Roman" w:hAnsi="Times New Roman"/>
          <w:b/>
          <w:sz w:val="28"/>
          <w:szCs w:val="28"/>
          <w:lang w:val="uk-UA"/>
        </w:rPr>
        <w:t xml:space="preserve"> при акутравмі</w:t>
      </w:r>
    </w:p>
    <w:p w14:paraId="38E58ADF" w14:textId="77777777" w:rsidR="002954F2" w:rsidRPr="00890822" w:rsidRDefault="00154202" w:rsidP="002954F2">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r>
      <w:r w:rsidR="002954F2" w:rsidRPr="00890822">
        <w:rPr>
          <w:rFonts w:ascii="Times New Roman" w:hAnsi="Times New Roman"/>
          <w:sz w:val="28"/>
          <w:szCs w:val="28"/>
          <w:lang w:val="uk-UA"/>
        </w:rPr>
        <w:t xml:space="preserve">Насамперед здійснюється невідкладна допомога -  кровоспинна та протишокова терапія,  протинабрякові заходи, дезінтоксикація та ін.. Поряд з тим, за можливості, ми рекомендуємо на першому етапі на підставі хоча б </w:t>
      </w:r>
      <w:r w:rsidR="002954F2" w:rsidRPr="00890822">
        <w:rPr>
          <w:rFonts w:ascii="Times New Roman" w:hAnsi="Times New Roman"/>
          <w:sz w:val="28"/>
          <w:szCs w:val="28"/>
          <w:lang w:val="uk-UA"/>
        </w:rPr>
        <w:lastRenderedPageBreak/>
        <w:t xml:space="preserve">опитування, вимірювання АТ та загальноклінічного обстеження, прийняти рішення про застосування таких препаратів: </w:t>
      </w:r>
    </w:p>
    <w:p w14:paraId="590D5D42"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1.</w:t>
      </w:r>
      <w:r w:rsidRPr="00890822">
        <w:rPr>
          <w:rFonts w:ascii="Times New Roman" w:hAnsi="Times New Roman"/>
          <w:sz w:val="28"/>
          <w:szCs w:val="28"/>
          <w:lang w:val="uk-UA"/>
        </w:rPr>
        <w:tab/>
        <w:t>L–лізинаесцинат  в/в крапельно 5-10мг №1-3 на 50-100 мл фізіологічного розчину</w:t>
      </w:r>
    </w:p>
    <w:p w14:paraId="70BF9B6B"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2.</w:t>
      </w:r>
      <w:r w:rsidRPr="00890822">
        <w:rPr>
          <w:rFonts w:ascii="Times New Roman" w:hAnsi="Times New Roman"/>
          <w:sz w:val="28"/>
          <w:szCs w:val="28"/>
          <w:lang w:val="uk-UA"/>
        </w:rPr>
        <w:tab/>
        <w:t>Дексаметазон 4-8 мг  в/м  або в/в крапельно на 200.0 фізіологічного розчину №1-3</w:t>
      </w:r>
    </w:p>
    <w:p w14:paraId="01BA4E0A"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3.</w:t>
      </w:r>
      <w:r w:rsidRPr="00890822">
        <w:rPr>
          <w:rFonts w:ascii="Times New Roman" w:hAnsi="Times New Roman"/>
          <w:sz w:val="28"/>
          <w:szCs w:val="28"/>
          <w:lang w:val="uk-UA"/>
        </w:rPr>
        <w:tab/>
        <w:t>Вітамін С (аскорбінова кислота) 5% 2.0 в/в струменево на 40% розчині глюкози (при нормальному рівні цукру крові) № 3-5 (до 10 на курс). Якщо не можна виключити підвищеного рівня цукру крові - вітамін С 5% 2.0 в/м № 3-5 (до 15-20 на курс)</w:t>
      </w:r>
    </w:p>
    <w:p w14:paraId="635073FA"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4.</w:t>
      </w:r>
      <w:r w:rsidRPr="00890822">
        <w:rPr>
          <w:rFonts w:ascii="Times New Roman" w:hAnsi="Times New Roman"/>
          <w:sz w:val="28"/>
          <w:szCs w:val="28"/>
          <w:lang w:val="uk-UA"/>
        </w:rPr>
        <w:tab/>
        <w:t>Мілдронат (мельдоній) 10% 5.0 № 3-5 в/м або в/в (не застосовувати при зниженому АТ, може підвищити ЧСС)</w:t>
      </w:r>
    </w:p>
    <w:p w14:paraId="207E2D51"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5.</w:t>
      </w:r>
      <w:r w:rsidRPr="00890822">
        <w:rPr>
          <w:rFonts w:ascii="Times New Roman" w:hAnsi="Times New Roman"/>
          <w:sz w:val="28"/>
          <w:szCs w:val="28"/>
          <w:lang w:val="uk-UA"/>
        </w:rPr>
        <w:tab/>
        <w:t>Стугерон (цинаризин) 1т х 3 рази/день 3-4 тижні</w:t>
      </w:r>
    </w:p>
    <w:p w14:paraId="239D51B2"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6.</w:t>
      </w:r>
      <w:r w:rsidRPr="00890822">
        <w:rPr>
          <w:rFonts w:ascii="Times New Roman" w:hAnsi="Times New Roman"/>
          <w:sz w:val="28"/>
          <w:szCs w:val="28"/>
          <w:lang w:val="uk-UA"/>
        </w:rPr>
        <w:tab/>
        <w:t xml:space="preserve">Кавінтон (вінпоцетин) 2.0 або 4.0 в/в крапельно повільно на 200.0 фізіологічного розчину №  3-5 або 1 т. 3 рази на день 3-4 тижні </w:t>
      </w:r>
    </w:p>
    <w:p w14:paraId="6553E843"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7.</w:t>
      </w:r>
      <w:r w:rsidRPr="00890822">
        <w:rPr>
          <w:rFonts w:ascii="Times New Roman" w:hAnsi="Times New Roman"/>
          <w:sz w:val="28"/>
          <w:szCs w:val="28"/>
          <w:lang w:val="uk-UA"/>
        </w:rPr>
        <w:tab/>
        <w:t>Ноотропіл (пірацетам) 5,0 в/м № 5-10 при відсутності ознак ЧМТ, епісимптомів, тяжкої контузії, вираженого збудження.</w:t>
      </w:r>
    </w:p>
    <w:p w14:paraId="5F0240EF"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8.</w:t>
      </w:r>
      <w:r w:rsidRPr="00890822">
        <w:rPr>
          <w:rFonts w:ascii="Times New Roman" w:hAnsi="Times New Roman"/>
          <w:sz w:val="28"/>
          <w:szCs w:val="28"/>
          <w:lang w:val="uk-UA"/>
        </w:rPr>
        <w:tab/>
        <w:t xml:space="preserve">Кокарніт в/м 1 ампула №3-5 через день. Потребує чіткого визначення показань! </w:t>
      </w:r>
    </w:p>
    <w:p w14:paraId="7481EE8E"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9.</w:t>
      </w:r>
      <w:r w:rsidRPr="00890822">
        <w:rPr>
          <w:rFonts w:ascii="Times New Roman" w:hAnsi="Times New Roman"/>
          <w:sz w:val="28"/>
          <w:szCs w:val="28"/>
          <w:lang w:val="uk-UA"/>
        </w:rPr>
        <w:tab/>
        <w:t xml:space="preserve">Папаверин 2% 2,0 в/м при наявності значного підвищення тонусу судин, спазму № 3-5 </w:t>
      </w:r>
    </w:p>
    <w:p w14:paraId="37A9C6B5"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10.</w:t>
      </w:r>
      <w:r w:rsidRPr="00890822">
        <w:rPr>
          <w:rFonts w:ascii="Times New Roman" w:hAnsi="Times New Roman"/>
          <w:sz w:val="28"/>
          <w:szCs w:val="28"/>
          <w:lang w:val="uk-UA"/>
        </w:rPr>
        <w:tab/>
        <w:t>Нормалізація АТ</w:t>
      </w:r>
    </w:p>
    <w:p w14:paraId="0738D0D2"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11.</w:t>
      </w:r>
      <w:r w:rsidRPr="00890822">
        <w:rPr>
          <w:rFonts w:ascii="Times New Roman" w:hAnsi="Times New Roman"/>
          <w:sz w:val="28"/>
          <w:szCs w:val="28"/>
          <w:lang w:val="uk-UA"/>
        </w:rPr>
        <w:tab/>
        <w:t>Заспокійливі засоби</w:t>
      </w:r>
    </w:p>
    <w:p w14:paraId="29AFAB35" w14:textId="77777777" w:rsidR="002954F2" w:rsidRPr="00890822" w:rsidRDefault="002954F2" w:rsidP="002954F2">
      <w:pPr>
        <w:pStyle w:val="11"/>
        <w:tabs>
          <w:tab w:val="left" w:pos="900"/>
          <w:tab w:val="left" w:pos="1260"/>
          <w:tab w:val="left" w:pos="1440"/>
          <w:tab w:val="left" w:pos="1620"/>
        </w:tabs>
        <w:ind w:left="900"/>
        <w:rPr>
          <w:rFonts w:ascii="Times New Roman" w:hAnsi="Times New Roman"/>
          <w:sz w:val="28"/>
          <w:szCs w:val="28"/>
          <w:lang w:val="uk-UA"/>
        </w:rPr>
      </w:pPr>
      <w:r w:rsidRPr="00890822">
        <w:rPr>
          <w:rFonts w:ascii="Times New Roman" w:hAnsi="Times New Roman"/>
          <w:sz w:val="28"/>
          <w:szCs w:val="28"/>
          <w:lang w:val="uk-UA"/>
        </w:rPr>
        <w:t>12.</w:t>
      </w:r>
      <w:r w:rsidRPr="00890822">
        <w:rPr>
          <w:rFonts w:ascii="Times New Roman" w:hAnsi="Times New Roman"/>
          <w:sz w:val="28"/>
          <w:szCs w:val="28"/>
          <w:lang w:val="uk-UA"/>
        </w:rPr>
        <w:tab/>
        <w:t>Якщо має місце кровотеча, виділення рідини з вуха – запобігти потраплянню бруду, води, оскільки можливий розрив барабанної перетинки. Запобігання розвитку інфекції, уникнення запалення. Можливе застосування антибіотиків</w:t>
      </w:r>
    </w:p>
    <w:p w14:paraId="5347DC75" w14:textId="77777777" w:rsidR="0030337D" w:rsidRPr="00890822" w:rsidRDefault="002954F2" w:rsidP="002954F2">
      <w:pPr>
        <w:pStyle w:val="11"/>
        <w:tabs>
          <w:tab w:val="left" w:pos="900"/>
          <w:tab w:val="left" w:pos="1260"/>
          <w:tab w:val="left" w:pos="1440"/>
          <w:tab w:val="left" w:pos="1620"/>
        </w:tabs>
        <w:ind w:left="900"/>
        <w:jc w:val="both"/>
        <w:rPr>
          <w:rFonts w:ascii="Times New Roman" w:hAnsi="Times New Roman"/>
          <w:sz w:val="28"/>
          <w:szCs w:val="28"/>
          <w:lang w:val="uk-UA"/>
        </w:rPr>
      </w:pPr>
      <w:r w:rsidRPr="00890822">
        <w:rPr>
          <w:rFonts w:ascii="Times New Roman" w:hAnsi="Times New Roman"/>
          <w:sz w:val="28"/>
          <w:szCs w:val="28"/>
          <w:lang w:val="uk-UA"/>
        </w:rPr>
        <w:t>13.</w:t>
      </w:r>
      <w:r w:rsidRPr="00890822">
        <w:rPr>
          <w:rFonts w:ascii="Times New Roman" w:hAnsi="Times New Roman"/>
          <w:sz w:val="28"/>
          <w:szCs w:val="28"/>
          <w:lang w:val="uk-UA"/>
        </w:rPr>
        <w:tab/>
        <w:t>Якщо виражена вестибулярна дисфункція – забезпечити лежаче положення, спокій. При виражених проявах (запаморочення, нудота, можливо, блювота, порушення координації) розглянути питання про призначення бетагістінів у дозі 8-16 мг (наприклад, бетасерк, та ін..)</w:t>
      </w:r>
    </w:p>
    <w:p w14:paraId="06E143EF" w14:textId="77777777" w:rsidR="0030337D" w:rsidRPr="00890822" w:rsidRDefault="00233635" w:rsidP="00233635">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r>
      <w:r w:rsidR="002954F2" w:rsidRPr="00890822">
        <w:rPr>
          <w:rFonts w:ascii="Times New Roman" w:hAnsi="Times New Roman"/>
          <w:sz w:val="28"/>
          <w:szCs w:val="28"/>
          <w:lang w:val="uk-UA"/>
        </w:rPr>
        <w:t>На жаль, сенсоневральні порушення слуху при акутравмі дуже тяжко піддаються лікуванню. Часом мова іде лише про зупинку прогресування процесу, зменшення гостроти неприємних симптомів</w:t>
      </w:r>
      <w:r w:rsidRPr="00890822">
        <w:rPr>
          <w:rFonts w:ascii="Times New Roman" w:hAnsi="Times New Roman"/>
          <w:sz w:val="28"/>
          <w:szCs w:val="28"/>
          <w:lang w:val="uk-UA"/>
        </w:rPr>
        <w:t>.</w:t>
      </w:r>
    </w:p>
    <w:p w14:paraId="0AF7C99F" w14:textId="77777777" w:rsidR="00233635" w:rsidRPr="00890822" w:rsidRDefault="00233635" w:rsidP="00233635">
      <w:pPr>
        <w:pStyle w:val="11"/>
        <w:tabs>
          <w:tab w:val="left" w:pos="900"/>
          <w:tab w:val="left" w:pos="1260"/>
          <w:tab w:val="left" w:pos="1440"/>
          <w:tab w:val="left" w:pos="1620"/>
        </w:tabs>
        <w:ind w:left="0"/>
        <w:rPr>
          <w:rFonts w:ascii="Times New Roman" w:hAnsi="Times New Roman"/>
          <w:sz w:val="28"/>
          <w:szCs w:val="28"/>
          <w:lang w:val="uk-UA"/>
        </w:rPr>
      </w:pPr>
      <w:r w:rsidRPr="00890822">
        <w:rPr>
          <w:rFonts w:ascii="Times New Roman" w:hAnsi="Times New Roman"/>
          <w:sz w:val="28"/>
          <w:szCs w:val="28"/>
          <w:lang w:val="uk-UA"/>
        </w:rPr>
        <w:tab/>
        <w:t>Акутравматичнасенсоневральна приглухуватість - одна з найбільш складних в цьому плані, оскільки при цьому виді СНП відбувається незворотні зміни (тяжкі ушкодження, руйнування) у структурах слухового аналізатору і є схильність до прогресування. На думку деяких авторів, перспективним може бути лікування лише коли його почали у перші 24-48-</w:t>
      </w:r>
      <w:r w:rsidRPr="00890822">
        <w:rPr>
          <w:rFonts w:ascii="Times New Roman" w:hAnsi="Times New Roman"/>
          <w:sz w:val="28"/>
          <w:szCs w:val="28"/>
          <w:lang w:val="uk-UA"/>
        </w:rPr>
        <w:lastRenderedPageBreak/>
        <w:t>72 год після акутравми, деякі вважають критичними перші 5 діб. Вкрай важливим чинником для лікування акутравми є своєчасність надання допомоги, отже, необхідно забезпечити достатньо швидке спрямування таких пацієнтів на відповідний рівень на етапах. Однак не менш значимим є питання цілеспрямованості і адекватності лікувально-діагностичних заходів. Важливим фактором є те, що у переважній більшості випадків при акутравмі порушення слухової функції, навіть не виражені, супроводжує  суб’єктивний шум, вестибулярні розлади, виражені порушення з боку ЦНС, що погано преноситься хворими і значно впливає на  якість іх життя. Однак рання діагностика і своєчасне застосування лікувально-профілактичних заходів у багатьох випадках створює можливість попередити розвиток тяжких форм сенсоневральної приглухуватості у  даного контингенту.</w:t>
      </w:r>
    </w:p>
    <w:p w14:paraId="5EFE892A" w14:textId="77777777" w:rsidR="00E96290" w:rsidRPr="00890822" w:rsidRDefault="00E96290" w:rsidP="00E96290">
      <w:pPr>
        <w:rPr>
          <w:szCs w:val="28"/>
          <w:lang w:val="uk-UA"/>
        </w:rPr>
      </w:pPr>
    </w:p>
    <w:p w14:paraId="65E0F722" w14:textId="77777777" w:rsidR="00E96290" w:rsidRPr="00890822" w:rsidRDefault="00E96290" w:rsidP="00E96290">
      <w:pPr>
        <w:widowControl w:val="0"/>
        <w:spacing w:line="360" w:lineRule="auto"/>
        <w:ind w:firstLine="720"/>
        <w:rPr>
          <w:b/>
          <w:color w:val="000000"/>
          <w:szCs w:val="28"/>
          <w:lang w:val="uk-UA"/>
        </w:rPr>
      </w:pPr>
      <w:r w:rsidRPr="00890822">
        <w:rPr>
          <w:b/>
          <w:color w:val="000000"/>
          <w:szCs w:val="28"/>
          <w:lang w:val="uk-UA"/>
        </w:rPr>
        <w:t>6.1. Тести та задачі для перевірки вихідного рівня знань</w:t>
      </w:r>
    </w:p>
    <w:p w14:paraId="0275BC41" w14:textId="77777777" w:rsidR="00287938" w:rsidRPr="00890822" w:rsidRDefault="00287938" w:rsidP="00287938">
      <w:pPr>
        <w:widowControl w:val="0"/>
        <w:spacing w:line="360" w:lineRule="auto"/>
        <w:rPr>
          <w:b/>
          <w:color w:val="000000"/>
          <w:szCs w:val="28"/>
        </w:rPr>
      </w:pPr>
      <w:r w:rsidRPr="00890822">
        <w:rPr>
          <w:b/>
          <w:color w:val="000000"/>
          <w:szCs w:val="28"/>
        </w:rPr>
        <w:t>І. Відшукайте повну та правильну відповідь на запитання</w:t>
      </w:r>
    </w:p>
    <w:p w14:paraId="79C3C87A" w14:textId="77777777" w:rsidR="00287938" w:rsidRPr="00890822" w:rsidRDefault="00B44692" w:rsidP="00287938">
      <w:pPr>
        <w:ind w:left="320" w:hanging="300"/>
        <w:rPr>
          <w:color w:val="000000"/>
          <w:szCs w:val="28"/>
        </w:rPr>
      </w:pPr>
      <w:r w:rsidRPr="00890822">
        <w:rPr>
          <w:color w:val="000000"/>
          <w:szCs w:val="28"/>
          <w:lang w:val="uk-UA"/>
        </w:rPr>
        <w:t>1</w:t>
      </w:r>
      <w:r w:rsidR="00287938" w:rsidRPr="00890822">
        <w:rPr>
          <w:color w:val="000000"/>
          <w:szCs w:val="28"/>
        </w:rPr>
        <w:t>. Які патоморфологічні стадії при нейросенсорній приглухува</w:t>
      </w:r>
      <w:r w:rsidR="00287938" w:rsidRPr="00890822">
        <w:rPr>
          <w:color w:val="000000"/>
          <w:szCs w:val="28"/>
        </w:rPr>
        <w:softHyphen/>
        <w:t>тості в результаті дії ототоксичних антибіотиків?</w:t>
      </w:r>
    </w:p>
    <w:p w14:paraId="66EED95F" w14:textId="77777777" w:rsidR="00287938" w:rsidRPr="00890822" w:rsidRDefault="00287938" w:rsidP="00287938">
      <w:pPr>
        <w:spacing w:before="20"/>
        <w:rPr>
          <w:color w:val="000000"/>
          <w:szCs w:val="28"/>
        </w:rPr>
      </w:pPr>
      <w:r w:rsidRPr="00890822">
        <w:rPr>
          <w:color w:val="000000"/>
          <w:szCs w:val="28"/>
        </w:rPr>
        <w:t>а) фібринозного ураження і набряку, серозного запалення і потовщення</w:t>
      </w:r>
    </w:p>
    <w:p w14:paraId="7415F563" w14:textId="77777777" w:rsidR="00287938" w:rsidRPr="00890822" w:rsidRDefault="00287938" w:rsidP="00287938">
      <w:pPr>
        <w:rPr>
          <w:color w:val="000000"/>
          <w:szCs w:val="28"/>
        </w:rPr>
      </w:pPr>
      <w:r w:rsidRPr="00890822">
        <w:rPr>
          <w:color w:val="000000"/>
          <w:szCs w:val="28"/>
        </w:rPr>
        <w:t>б) дегенеративних змін</w:t>
      </w:r>
    </w:p>
    <w:p w14:paraId="0973DC0B" w14:textId="77777777" w:rsidR="00287938" w:rsidRPr="00890822" w:rsidRDefault="00287938" w:rsidP="00287938">
      <w:pPr>
        <w:rPr>
          <w:color w:val="000000"/>
          <w:szCs w:val="28"/>
        </w:rPr>
      </w:pPr>
    </w:p>
    <w:p w14:paraId="3CCD35E3" w14:textId="77777777" w:rsidR="00287938" w:rsidRPr="00890822" w:rsidRDefault="00B44692" w:rsidP="00287938">
      <w:pPr>
        <w:rPr>
          <w:color w:val="000000"/>
          <w:szCs w:val="28"/>
        </w:rPr>
      </w:pPr>
      <w:r w:rsidRPr="00890822">
        <w:rPr>
          <w:color w:val="000000"/>
          <w:szCs w:val="28"/>
          <w:lang w:val="uk-UA"/>
        </w:rPr>
        <w:t>2</w:t>
      </w:r>
      <w:r w:rsidR="00287938" w:rsidRPr="00890822">
        <w:rPr>
          <w:color w:val="000000"/>
          <w:szCs w:val="28"/>
        </w:rPr>
        <w:t>. Який буде дослід Швабаха при нейросенсорній приглухува</w:t>
      </w:r>
      <w:r w:rsidR="00287938" w:rsidRPr="00890822">
        <w:rPr>
          <w:color w:val="000000"/>
          <w:szCs w:val="28"/>
        </w:rPr>
        <w:softHyphen/>
        <w:t>тості?</w:t>
      </w:r>
    </w:p>
    <w:p w14:paraId="27991F88" w14:textId="77777777" w:rsidR="00287938" w:rsidRPr="00890822" w:rsidRDefault="00287938" w:rsidP="00287938">
      <w:pPr>
        <w:spacing w:before="20"/>
        <w:rPr>
          <w:color w:val="000000"/>
          <w:szCs w:val="28"/>
        </w:rPr>
      </w:pPr>
      <w:r w:rsidRPr="00890822">
        <w:rPr>
          <w:color w:val="000000"/>
          <w:szCs w:val="28"/>
        </w:rPr>
        <w:t>а) вкорочений</w:t>
      </w:r>
    </w:p>
    <w:p w14:paraId="385B649F" w14:textId="77777777" w:rsidR="00287938" w:rsidRPr="00890822" w:rsidRDefault="00287938" w:rsidP="00287938">
      <w:pPr>
        <w:rPr>
          <w:color w:val="000000"/>
          <w:szCs w:val="28"/>
        </w:rPr>
      </w:pPr>
      <w:r w:rsidRPr="00890822">
        <w:rPr>
          <w:color w:val="000000"/>
          <w:szCs w:val="28"/>
        </w:rPr>
        <w:t>б) подовжений</w:t>
      </w:r>
    </w:p>
    <w:p w14:paraId="252FF4CA" w14:textId="77777777" w:rsidR="00287938" w:rsidRPr="00890822" w:rsidRDefault="00287938" w:rsidP="00287938">
      <w:pPr>
        <w:rPr>
          <w:color w:val="000000"/>
          <w:szCs w:val="28"/>
        </w:rPr>
      </w:pPr>
      <w:r w:rsidRPr="00890822">
        <w:rPr>
          <w:color w:val="000000"/>
          <w:szCs w:val="28"/>
        </w:rPr>
        <w:t>в) позитивний</w:t>
      </w:r>
    </w:p>
    <w:p w14:paraId="3BCEB8BC" w14:textId="77777777" w:rsidR="00287938" w:rsidRPr="00890822" w:rsidRDefault="00287938" w:rsidP="00287938">
      <w:pPr>
        <w:ind w:left="360"/>
        <w:rPr>
          <w:color w:val="000000"/>
          <w:szCs w:val="28"/>
        </w:rPr>
      </w:pPr>
    </w:p>
    <w:p w14:paraId="0491C57D" w14:textId="77777777" w:rsidR="00287938" w:rsidRPr="00890822" w:rsidRDefault="00B44692" w:rsidP="00287938">
      <w:pPr>
        <w:rPr>
          <w:color w:val="000000"/>
          <w:szCs w:val="28"/>
        </w:rPr>
      </w:pPr>
      <w:r w:rsidRPr="00890822">
        <w:rPr>
          <w:color w:val="000000"/>
          <w:szCs w:val="28"/>
          <w:lang w:val="uk-UA"/>
        </w:rPr>
        <w:t>3</w:t>
      </w:r>
      <w:r w:rsidR="00287938" w:rsidRPr="00890822">
        <w:rPr>
          <w:color w:val="000000"/>
          <w:szCs w:val="28"/>
        </w:rPr>
        <w:t>. Як проходять криві кісткової і повітряної провідності на то</w:t>
      </w:r>
      <w:r w:rsidR="00287938" w:rsidRPr="00890822">
        <w:rPr>
          <w:color w:val="000000"/>
          <w:szCs w:val="28"/>
        </w:rPr>
        <w:softHyphen/>
        <w:t>нальній аудіограмі при нейросенсорній приглухуватості?</w:t>
      </w:r>
    </w:p>
    <w:p w14:paraId="675200EF" w14:textId="77777777" w:rsidR="00287938" w:rsidRPr="00890822" w:rsidRDefault="00287938" w:rsidP="00287938">
      <w:pPr>
        <w:spacing w:before="20"/>
        <w:rPr>
          <w:color w:val="000000"/>
          <w:szCs w:val="28"/>
        </w:rPr>
      </w:pPr>
      <w:r w:rsidRPr="00890822">
        <w:rPr>
          <w:color w:val="000000"/>
          <w:szCs w:val="28"/>
        </w:rPr>
        <w:t>а) на віддалі одна від другої та по вертикалі сітки аудіогра</w:t>
      </w:r>
      <w:r w:rsidRPr="00890822">
        <w:rPr>
          <w:color w:val="000000"/>
          <w:szCs w:val="28"/>
        </w:rPr>
        <w:softHyphen/>
        <w:t>ми</w:t>
      </w:r>
    </w:p>
    <w:p w14:paraId="4FFAB753" w14:textId="77777777" w:rsidR="00287938" w:rsidRPr="00890822" w:rsidRDefault="00287938" w:rsidP="00287938">
      <w:pPr>
        <w:rPr>
          <w:color w:val="000000"/>
          <w:szCs w:val="28"/>
        </w:rPr>
      </w:pPr>
      <w:r w:rsidRPr="00890822">
        <w:rPr>
          <w:color w:val="000000"/>
          <w:szCs w:val="28"/>
        </w:rPr>
        <w:t>б) разом одна біля другої та по діагоналі сітки аудіограми зверху вниз</w:t>
      </w:r>
    </w:p>
    <w:p w14:paraId="6057D792" w14:textId="77777777" w:rsidR="00287938" w:rsidRPr="00890822" w:rsidRDefault="00287938" w:rsidP="00287938">
      <w:pPr>
        <w:rPr>
          <w:color w:val="000000"/>
          <w:szCs w:val="28"/>
        </w:rPr>
      </w:pPr>
      <w:r w:rsidRPr="00890822">
        <w:rPr>
          <w:color w:val="000000"/>
          <w:szCs w:val="28"/>
        </w:rPr>
        <w:t>в) вище одна від другої та по горизонталі сітки аудіограми</w:t>
      </w:r>
    </w:p>
    <w:p w14:paraId="24F5F5E0" w14:textId="77777777" w:rsidR="00287938" w:rsidRPr="00890822" w:rsidRDefault="00287938" w:rsidP="00287938">
      <w:pPr>
        <w:ind w:left="720"/>
        <w:rPr>
          <w:color w:val="000000"/>
          <w:szCs w:val="28"/>
        </w:rPr>
      </w:pPr>
    </w:p>
    <w:p w14:paraId="0AE65331" w14:textId="77777777" w:rsidR="00287938" w:rsidRPr="00890822" w:rsidRDefault="00287938" w:rsidP="00287938">
      <w:pPr>
        <w:spacing w:before="400"/>
        <w:rPr>
          <w:b/>
          <w:color w:val="000000"/>
          <w:szCs w:val="28"/>
        </w:rPr>
      </w:pPr>
      <w:r w:rsidRPr="00890822">
        <w:rPr>
          <w:b/>
          <w:bCs/>
          <w:color w:val="000000"/>
          <w:szCs w:val="28"/>
        </w:rPr>
        <w:t>ІІ.</w:t>
      </w:r>
      <w:r w:rsidRPr="00890822">
        <w:rPr>
          <w:b/>
          <w:color w:val="000000"/>
          <w:szCs w:val="28"/>
        </w:rPr>
        <w:t xml:space="preserve"> Відшукайте всі правильні відповіді на запитання.</w:t>
      </w:r>
    </w:p>
    <w:p w14:paraId="411236D9" w14:textId="77777777" w:rsidR="00287938" w:rsidRPr="00890822" w:rsidRDefault="00B44692" w:rsidP="00287938">
      <w:pPr>
        <w:spacing w:before="180"/>
        <w:ind w:left="200" w:hanging="200"/>
        <w:rPr>
          <w:color w:val="000000"/>
          <w:szCs w:val="28"/>
        </w:rPr>
      </w:pPr>
      <w:r w:rsidRPr="00890822">
        <w:rPr>
          <w:color w:val="000000"/>
          <w:szCs w:val="28"/>
          <w:lang w:val="uk-UA"/>
        </w:rPr>
        <w:t>1</w:t>
      </w:r>
      <w:r w:rsidR="00287938" w:rsidRPr="00890822">
        <w:rPr>
          <w:color w:val="000000"/>
          <w:szCs w:val="28"/>
        </w:rPr>
        <w:t>. Які причини нейросенсорної приглухуватості?</w:t>
      </w:r>
    </w:p>
    <w:p w14:paraId="72CEF793" w14:textId="77777777" w:rsidR="00287938" w:rsidRPr="00890822" w:rsidRDefault="00287938" w:rsidP="00287938">
      <w:pPr>
        <w:spacing w:before="120"/>
        <w:rPr>
          <w:color w:val="000000"/>
          <w:szCs w:val="28"/>
        </w:rPr>
      </w:pPr>
      <w:r w:rsidRPr="00890822">
        <w:rPr>
          <w:color w:val="000000"/>
          <w:szCs w:val="28"/>
        </w:rPr>
        <w:t>а) інфекції</w:t>
      </w:r>
    </w:p>
    <w:p w14:paraId="08FCACF4" w14:textId="77777777" w:rsidR="00287938" w:rsidRPr="00890822" w:rsidRDefault="00287938" w:rsidP="00287938">
      <w:pPr>
        <w:rPr>
          <w:color w:val="000000"/>
          <w:szCs w:val="28"/>
        </w:rPr>
      </w:pPr>
      <w:r w:rsidRPr="00890822">
        <w:rPr>
          <w:color w:val="000000"/>
          <w:szCs w:val="28"/>
        </w:rPr>
        <w:t>б) інтоксикації</w:t>
      </w:r>
    </w:p>
    <w:p w14:paraId="6083CB81" w14:textId="77777777" w:rsidR="00287938" w:rsidRPr="00890822" w:rsidRDefault="00287938" w:rsidP="00287938">
      <w:pPr>
        <w:rPr>
          <w:color w:val="000000"/>
          <w:szCs w:val="28"/>
        </w:rPr>
      </w:pPr>
      <w:r w:rsidRPr="00890822">
        <w:rPr>
          <w:color w:val="000000"/>
          <w:szCs w:val="28"/>
        </w:rPr>
        <w:t>в) травми</w:t>
      </w:r>
    </w:p>
    <w:p w14:paraId="3B22FCEA" w14:textId="77777777" w:rsidR="00287938" w:rsidRPr="00890822" w:rsidRDefault="00287938" w:rsidP="00287938">
      <w:pPr>
        <w:rPr>
          <w:color w:val="000000"/>
          <w:szCs w:val="28"/>
        </w:rPr>
      </w:pPr>
      <w:r w:rsidRPr="00890822">
        <w:rPr>
          <w:color w:val="000000"/>
          <w:szCs w:val="28"/>
        </w:rPr>
        <w:t>г) ендокринні захворювання</w:t>
      </w:r>
    </w:p>
    <w:p w14:paraId="484D69CF" w14:textId="77777777" w:rsidR="00287938" w:rsidRPr="00890822" w:rsidRDefault="00287938" w:rsidP="00287938">
      <w:pPr>
        <w:rPr>
          <w:color w:val="000000"/>
          <w:szCs w:val="28"/>
        </w:rPr>
      </w:pPr>
      <w:r w:rsidRPr="00890822">
        <w:rPr>
          <w:color w:val="000000"/>
          <w:szCs w:val="28"/>
        </w:rPr>
        <w:t>д) захворювання крові і судин</w:t>
      </w:r>
    </w:p>
    <w:p w14:paraId="5CE10B01" w14:textId="77777777" w:rsidR="00287938" w:rsidRPr="00890822" w:rsidRDefault="00287938" w:rsidP="00287938">
      <w:pPr>
        <w:rPr>
          <w:color w:val="000000"/>
          <w:szCs w:val="28"/>
        </w:rPr>
      </w:pPr>
      <w:r w:rsidRPr="00890822">
        <w:rPr>
          <w:color w:val="000000"/>
          <w:szCs w:val="28"/>
        </w:rPr>
        <w:t>е) захворювання шлунково-кишкового тракту</w:t>
      </w:r>
    </w:p>
    <w:p w14:paraId="40701947" w14:textId="77777777" w:rsidR="00287938" w:rsidRPr="00890822" w:rsidRDefault="00287938" w:rsidP="00287938">
      <w:pPr>
        <w:rPr>
          <w:color w:val="000000"/>
          <w:szCs w:val="28"/>
        </w:rPr>
      </w:pPr>
      <w:r w:rsidRPr="00890822">
        <w:rPr>
          <w:color w:val="000000"/>
          <w:szCs w:val="28"/>
        </w:rPr>
        <w:lastRenderedPageBreak/>
        <w:t>є) захворювання печінки</w:t>
      </w:r>
    </w:p>
    <w:p w14:paraId="2786928F" w14:textId="77777777" w:rsidR="00287938" w:rsidRPr="00890822" w:rsidRDefault="00B44692" w:rsidP="00287938">
      <w:pPr>
        <w:spacing w:before="160"/>
        <w:ind w:left="200" w:hanging="200"/>
        <w:rPr>
          <w:color w:val="000000"/>
          <w:szCs w:val="28"/>
        </w:rPr>
      </w:pPr>
      <w:r w:rsidRPr="00890822">
        <w:rPr>
          <w:color w:val="000000"/>
          <w:szCs w:val="28"/>
          <w:lang w:val="uk-UA"/>
        </w:rPr>
        <w:t>2</w:t>
      </w:r>
      <w:r w:rsidR="00287938" w:rsidRPr="00890822">
        <w:rPr>
          <w:color w:val="000000"/>
          <w:szCs w:val="28"/>
        </w:rPr>
        <w:t>. Які скарги хворих на нейросенсорну приглухуватість?</w:t>
      </w:r>
    </w:p>
    <w:p w14:paraId="70B142A6" w14:textId="77777777" w:rsidR="00287938" w:rsidRPr="00890822" w:rsidRDefault="00287938" w:rsidP="00287938">
      <w:pPr>
        <w:spacing w:before="120"/>
        <w:rPr>
          <w:color w:val="000000"/>
          <w:szCs w:val="28"/>
        </w:rPr>
      </w:pPr>
      <w:r w:rsidRPr="00890822">
        <w:rPr>
          <w:color w:val="000000"/>
          <w:szCs w:val="28"/>
        </w:rPr>
        <w:t>а) гнійні виділення з слухових проходів</w:t>
      </w:r>
    </w:p>
    <w:p w14:paraId="5B56DE2D" w14:textId="77777777" w:rsidR="00287938" w:rsidRPr="00890822" w:rsidRDefault="00287938" w:rsidP="00287938">
      <w:pPr>
        <w:rPr>
          <w:color w:val="000000"/>
          <w:szCs w:val="28"/>
        </w:rPr>
      </w:pPr>
      <w:r w:rsidRPr="00890822">
        <w:rPr>
          <w:color w:val="000000"/>
          <w:szCs w:val="28"/>
        </w:rPr>
        <w:t>б) шум у вухах</w:t>
      </w:r>
    </w:p>
    <w:p w14:paraId="2E965890" w14:textId="77777777" w:rsidR="00287938" w:rsidRPr="00890822" w:rsidRDefault="00287938" w:rsidP="00287938">
      <w:pPr>
        <w:rPr>
          <w:color w:val="000000"/>
          <w:szCs w:val="28"/>
        </w:rPr>
      </w:pPr>
      <w:r w:rsidRPr="00890822">
        <w:rPr>
          <w:color w:val="000000"/>
          <w:szCs w:val="28"/>
        </w:rPr>
        <w:t>в) зниження слуху</w:t>
      </w:r>
    </w:p>
    <w:p w14:paraId="58D05B96" w14:textId="77777777" w:rsidR="00287938" w:rsidRPr="00890822" w:rsidRDefault="00287938" w:rsidP="00287938">
      <w:pPr>
        <w:rPr>
          <w:color w:val="000000"/>
          <w:szCs w:val="28"/>
        </w:rPr>
      </w:pPr>
      <w:r w:rsidRPr="00890822">
        <w:rPr>
          <w:color w:val="000000"/>
          <w:szCs w:val="28"/>
        </w:rPr>
        <w:t>г) іноді запаморочення</w:t>
      </w:r>
    </w:p>
    <w:p w14:paraId="4C566A13" w14:textId="77777777" w:rsidR="00287938" w:rsidRPr="00890822" w:rsidRDefault="00B44692" w:rsidP="00287938">
      <w:pPr>
        <w:spacing w:before="220"/>
        <w:ind w:left="200" w:hanging="200"/>
        <w:rPr>
          <w:color w:val="000000"/>
          <w:szCs w:val="28"/>
        </w:rPr>
      </w:pPr>
      <w:r w:rsidRPr="00890822">
        <w:rPr>
          <w:color w:val="000000"/>
          <w:szCs w:val="28"/>
          <w:lang w:val="uk-UA"/>
        </w:rPr>
        <w:t>3</w:t>
      </w:r>
      <w:r w:rsidR="00287938" w:rsidRPr="00890822">
        <w:rPr>
          <w:color w:val="000000"/>
          <w:szCs w:val="28"/>
        </w:rPr>
        <w:t>. Які слухові порушення бувають при нейросенсорній приглуху</w:t>
      </w:r>
      <w:r w:rsidR="00287938" w:rsidRPr="00890822">
        <w:rPr>
          <w:color w:val="000000"/>
          <w:szCs w:val="28"/>
        </w:rPr>
        <w:softHyphen/>
        <w:t>ватості?</w:t>
      </w:r>
    </w:p>
    <w:p w14:paraId="2A3039EA" w14:textId="77777777" w:rsidR="00287938" w:rsidRPr="00890822" w:rsidRDefault="00287938" w:rsidP="00287938">
      <w:pPr>
        <w:spacing w:before="120"/>
        <w:rPr>
          <w:color w:val="000000"/>
          <w:szCs w:val="28"/>
        </w:rPr>
      </w:pPr>
      <w:r w:rsidRPr="00890822">
        <w:rPr>
          <w:color w:val="000000"/>
          <w:szCs w:val="28"/>
        </w:rPr>
        <w:t>а) порушення звукопровідності</w:t>
      </w:r>
    </w:p>
    <w:p w14:paraId="172A85C6" w14:textId="77777777" w:rsidR="00287938" w:rsidRPr="00890822" w:rsidRDefault="00287938" w:rsidP="00287938">
      <w:pPr>
        <w:rPr>
          <w:color w:val="000000"/>
          <w:szCs w:val="28"/>
        </w:rPr>
      </w:pPr>
      <w:r w:rsidRPr="00890822">
        <w:rPr>
          <w:color w:val="000000"/>
          <w:szCs w:val="28"/>
        </w:rPr>
        <w:t>б) порушення звукосприйняття</w:t>
      </w:r>
    </w:p>
    <w:p w14:paraId="555AC682" w14:textId="77777777" w:rsidR="00287938" w:rsidRPr="00890822" w:rsidRDefault="00287938" w:rsidP="00287938">
      <w:pPr>
        <w:rPr>
          <w:color w:val="000000"/>
          <w:szCs w:val="28"/>
        </w:rPr>
      </w:pPr>
      <w:r w:rsidRPr="00890822">
        <w:rPr>
          <w:color w:val="000000"/>
          <w:szCs w:val="28"/>
        </w:rPr>
        <w:t>в) змішані порушення</w:t>
      </w:r>
    </w:p>
    <w:p w14:paraId="167E514E" w14:textId="77777777" w:rsidR="00287938" w:rsidRPr="00890822" w:rsidRDefault="00B44692" w:rsidP="00287938">
      <w:pPr>
        <w:spacing w:before="220"/>
        <w:ind w:left="200" w:hanging="200"/>
        <w:rPr>
          <w:color w:val="000000"/>
          <w:szCs w:val="28"/>
        </w:rPr>
      </w:pPr>
      <w:r w:rsidRPr="00890822">
        <w:rPr>
          <w:color w:val="000000"/>
          <w:szCs w:val="28"/>
          <w:lang w:val="uk-UA"/>
        </w:rPr>
        <w:t>4</w:t>
      </w:r>
      <w:r w:rsidR="00287938" w:rsidRPr="00890822">
        <w:rPr>
          <w:color w:val="000000"/>
          <w:szCs w:val="28"/>
        </w:rPr>
        <w:t>. Що грає роль в діагностиці нейросенсорної приглухуватості?</w:t>
      </w:r>
    </w:p>
    <w:p w14:paraId="0701DC48" w14:textId="77777777" w:rsidR="00287938" w:rsidRPr="00890822" w:rsidRDefault="00287938" w:rsidP="00287938">
      <w:pPr>
        <w:spacing w:before="80"/>
        <w:rPr>
          <w:color w:val="000000"/>
          <w:szCs w:val="28"/>
        </w:rPr>
      </w:pPr>
      <w:r w:rsidRPr="00890822">
        <w:rPr>
          <w:color w:val="000000"/>
          <w:szCs w:val="28"/>
        </w:rPr>
        <w:t>а) ретельно зібраний анамнез</w:t>
      </w:r>
    </w:p>
    <w:p w14:paraId="6D6C5972" w14:textId="77777777" w:rsidR="00287938" w:rsidRPr="00890822" w:rsidRDefault="00287938" w:rsidP="00287938">
      <w:pPr>
        <w:rPr>
          <w:color w:val="000000"/>
          <w:szCs w:val="28"/>
        </w:rPr>
      </w:pPr>
      <w:r w:rsidRPr="00890822">
        <w:rPr>
          <w:color w:val="000000"/>
          <w:szCs w:val="28"/>
        </w:rPr>
        <w:t>б) дослідження слухової функції (акуметрія, аудіометрія)</w:t>
      </w:r>
    </w:p>
    <w:p w14:paraId="70B05975" w14:textId="77777777" w:rsidR="00287938" w:rsidRPr="00890822" w:rsidRDefault="00287938" w:rsidP="00287938">
      <w:pPr>
        <w:rPr>
          <w:color w:val="000000"/>
          <w:szCs w:val="28"/>
        </w:rPr>
      </w:pPr>
      <w:r w:rsidRPr="00890822">
        <w:rPr>
          <w:color w:val="000000"/>
          <w:szCs w:val="28"/>
        </w:rPr>
        <w:t>в) дослідження отолітового апарату</w:t>
      </w:r>
    </w:p>
    <w:p w14:paraId="3864BED6" w14:textId="77777777" w:rsidR="00287938" w:rsidRPr="00890822" w:rsidRDefault="00B44692" w:rsidP="00287938">
      <w:pPr>
        <w:spacing w:before="220"/>
        <w:ind w:left="200" w:hanging="200"/>
        <w:rPr>
          <w:color w:val="000000"/>
          <w:szCs w:val="28"/>
        </w:rPr>
      </w:pPr>
      <w:r w:rsidRPr="00890822">
        <w:rPr>
          <w:color w:val="000000"/>
          <w:szCs w:val="28"/>
          <w:lang w:val="uk-UA"/>
        </w:rPr>
        <w:t>4</w:t>
      </w:r>
      <w:r w:rsidR="00287938" w:rsidRPr="00890822">
        <w:rPr>
          <w:color w:val="000000"/>
          <w:szCs w:val="28"/>
        </w:rPr>
        <w:t>. Які принципи лікування нейросенсорної приглухуватості?</w:t>
      </w:r>
    </w:p>
    <w:p w14:paraId="0BF9EFC9" w14:textId="77777777" w:rsidR="00287938" w:rsidRPr="00890822" w:rsidRDefault="00287938" w:rsidP="00287938">
      <w:pPr>
        <w:spacing w:before="120"/>
        <w:rPr>
          <w:color w:val="000000"/>
          <w:szCs w:val="28"/>
        </w:rPr>
      </w:pPr>
      <w:r w:rsidRPr="00890822">
        <w:rPr>
          <w:color w:val="000000"/>
          <w:szCs w:val="28"/>
        </w:rPr>
        <w:t>а) лікування запалення зовнішнього слухового проходу</w:t>
      </w:r>
    </w:p>
    <w:p w14:paraId="0E70B5E8" w14:textId="77777777" w:rsidR="00287938" w:rsidRPr="00890822" w:rsidRDefault="00287938" w:rsidP="00287938">
      <w:pPr>
        <w:rPr>
          <w:color w:val="000000"/>
          <w:szCs w:val="28"/>
        </w:rPr>
      </w:pPr>
      <w:r w:rsidRPr="00890822">
        <w:rPr>
          <w:color w:val="000000"/>
          <w:szCs w:val="28"/>
        </w:rPr>
        <w:t>б) усунення причини</w:t>
      </w:r>
    </w:p>
    <w:p w14:paraId="14FF4E7D" w14:textId="77777777" w:rsidR="00287938" w:rsidRPr="00890822" w:rsidRDefault="00287938" w:rsidP="00287938">
      <w:pPr>
        <w:rPr>
          <w:color w:val="000000"/>
          <w:szCs w:val="28"/>
        </w:rPr>
      </w:pPr>
      <w:r w:rsidRPr="00890822">
        <w:rPr>
          <w:color w:val="000000"/>
          <w:szCs w:val="28"/>
        </w:rPr>
        <w:t>в) лікування захворювань, які спричинили неврит</w:t>
      </w:r>
    </w:p>
    <w:p w14:paraId="2172D6A5" w14:textId="77777777" w:rsidR="00287938" w:rsidRPr="00890822" w:rsidRDefault="00287938" w:rsidP="00287938">
      <w:pPr>
        <w:rPr>
          <w:color w:val="000000"/>
          <w:szCs w:val="28"/>
        </w:rPr>
      </w:pPr>
      <w:r w:rsidRPr="00890822">
        <w:rPr>
          <w:color w:val="000000"/>
          <w:szCs w:val="28"/>
        </w:rPr>
        <w:t>г) протиневритне лікування</w:t>
      </w:r>
    </w:p>
    <w:p w14:paraId="4DA14B7C" w14:textId="77777777" w:rsidR="00287938" w:rsidRPr="00890822" w:rsidRDefault="00287938" w:rsidP="00287938">
      <w:pPr>
        <w:spacing w:before="380"/>
        <w:rPr>
          <w:color w:val="000000"/>
          <w:szCs w:val="28"/>
        </w:rPr>
      </w:pPr>
      <w:r w:rsidRPr="00890822">
        <w:rPr>
          <w:b/>
          <w:bCs/>
          <w:color w:val="000000"/>
          <w:szCs w:val="28"/>
        </w:rPr>
        <w:t>ІІІ. Знайдіть помилку у відповідях на запитання.</w:t>
      </w:r>
    </w:p>
    <w:p w14:paraId="3FD9C231" w14:textId="77777777" w:rsidR="00287938" w:rsidRPr="00890822" w:rsidRDefault="00B44692" w:rsidP="00287938">
      <w:pPr>
        <w:ind w:left="240" w:hanging="260"/>
        <w:rPr>
          <w:color w:val="000000"/>
          <w:szCs w:val="28"/>
        </w:rPr>
      </w:pPr>
      <w:r w:rsidRPr="00890822">
        <w:rPr>
          <w:color w:val="000000"/>
          <w:szCs w:val="28"/>
          <w:lang w:val="uk-UA"/>
        </w:rPr>
        <w:t>1</w:t>
      </w:r>
      <w:r w:rsidR="00287938" w:rsidRPr="00890822">
        <w:rPr>
          <w:color w:val="000000"/>
          <w:szCs w:val="28"/>
        </w:rPr>
        <w:t>. Які антибіотики викликають нейросенсорну приглухуватість?</w:t>
      </w:r>
    </w:p>
    <w:p w14:paraId="1FFBAC17" w14:textId="77777777" w:rsidR="00287938" w:rsidRPr="00890822" w:rsidRDefault="00287938" w:rsidP="00287938">
      <w:pPr>
        <w:spacing w:before="60"/>
        <w:ind w:firstLine="20"/>
        <w:rPr>
          <w:color w:val="000000"/>
          <w:szCs w:val="28"/>
        </w:rPr>
      </w:pPr>
      <w:r w:rsidRPr="00890822">
        <w:rPr>
          <w:color w:val="000000"/>
          <w:szCs w:val="28"/>
        </w:rPr>
        <w:t>а) мономіцин</w:t>
      </w:r>
    </w:p>
    <w:p w14:paraId="1505C37A" w14:textId="77777777" w:rsidR="00287938" w:rsidRPr="00890822" w:rsidRDefault="00287938" w:rsidP="00287938">
      <w:pPr>
        <w:ind w:firstLine="20"/>
        <w:rPr>
          <w:color w:val="000000"/>
          <w:szCs w:val="28"/>
        </w:rPr>
      </w:pPr>
      <w:r w:rsidRPr="00890822">
        <w:rPr>
          <w:color w:val="000000"/>
          <w:szCs w:val="28"/>
        </w:rPr>
        <w:t>б) неоміцин</w:t>
      </w:r>
    </w:p>
    <w:p w14:paraId="1928DFFC" w14:textId="77777777" w:rsidR="00287938" w:rsidRPr="00890822" w:rsidRDefault="00287938" w:rsidP="00287938">
      <w:pPr>
        <w:ind w:firstLine="20"/>
        <w:rPr>
          <w:color w:val="000000"/>
          <w:szCs w:val="28"/>
        </w:rPr>
      </w:pPr>
      <w:r w:rsidRPr="00890822">
        <w:rPr>
          <w:color w:val="000000"/>
          <w:szCs w:val="28"/>
        </w:rPr>
        <w:t>в) біоміцин</w:t>
      </w:r>
    </w:p>
    <w:p w14:paraId="50259705" w14:textId="77777777" w:rsidR="00287938" w:rsidRPr="00890822" w:rsidRDefault="00287938" w:rsidP="00287938">
      <w:pPr>
        <w:ind w:firstLine="20"/>
        <w:rPr>
          <w:color w:val="000000"/>
          <w:szCs w:val="28"/>
        </w:rPr>
      </w:pPr>
      <w:r w:rsidRPr="00890822">
        <w:rPr>
          <w:color w:val="000000"/>
          <w:szCs w:val="28"/>
        </w:rPr>
        <w:t>г) канаміцин</w:t>
      </w:r>
    </w:p>
    <w:p w14:paraId="4D1F77CD" w14:textId="77777777" w:rsidR="00287938" w:rsidRPr="00890822" w:rsidRDefault="00287938" w:rsidP="00287938">
      <w:pPr>
        <w:ind w:right="4400" w:firstLine="20"/>
        <w:rPr>
          <w:color w:val="000000"/>
          <w:szCs w:val="28"/>
        </w:rPr>
      </w:pPr>
      <w:r w:rsidRPr="00890822">
        <w:rPr>
          <w:color w:val="000000"/>
          <w:szCs w:val="28"/>
        </w:rPr>
        <w:t xml:space="preserve">д) гентаміцин </w:t>
      </w:r>
    </w:p>
    <w:p w14:paraId="4B43DD45" w14:textId="77777777" w:rsidR="00287938" w:rsidRPr="00890822" w:rsidRDefault="00287938" w:rsidP="00287938">
      <w:pPr>
        <w:ind w:right="4400" w:firstLine="20"/>
        <w:rPr>
          <w:color w:val="000000"/>
          <w:szCs w:val="28"/>
        </w:rPr>
      </w:pPr>
      <w:r w:rsidRPr="00890822">
        <w:rPr>
          <w:color w:val="000000"/>
          <w:szCs w:val="28"/>
        </w:rPr>
        <w:t>е) стрептоміцин</w:t>
      </w:r>
    </w:p>
    <w:p w14:paraId="058C8C31" w14:textId="77777777" w:rsidR="00287938" w:rsidRPr="00890822" w:rsidRDefault="00B44692" w:rsidP="00287938">
      <w:pPr>
        <w:spacing w:before="180"/>
        <w:ind w:left="240" w:hanging="260"/>
        <w:rPr>
          <w:color w:val="000000"/>
          <w:szCs w:val="28"/>
        </w:rPr>
      </w:pPr>
      <w:r w:rsidRPr="00890822">
        <w:rPr>
          <w:color w:val="000000"/>
          <w:szCs w:val="28"/>
          <w:lang w:val="uk-UA"/>
        </w:rPr>
        <w:t>2</w:t>
      </w:r>
      <w:r w:rsidR="00287938" w:rsidRPr="00890822">
        <w:rPr>
          <w:color w:val="000000"/>
          <w:szCs w:val="28"/>
        </w:rPr>
        <w:t>. Які інфекційні хвороби викликають нейросенсорну приглуху</w:t>
      </w:r>
      <w:r w:rsidR="00287938" w:rsidRPr="00890822">
        <w:rPr>
          <w:color w:val="000000"/>
          <w:szCs w:val="28"/>
        </w:rPr>
        <w:softHyphen/>
        <w:t>ватість?</w:t>
      </w:r>
    </w:p>
    <w:p w14:paraId="7BEAEB65" w14:textId="77777777" w:rsidR="00287938" w:rsidRPr="00890822" w:rsidRDefault="00287938" w:rsidP="00287938">
      <w:pPr>
        <w:spacing w:before="80"/>
        <w:rPr>
          <w:color w:val="000000"/>
          <w:szCs w:val="28"/>
        </w:rPr>
      </w:pPr>
      <w:r w:rsidRPr="00890822">
        <w:rPr>
          <w:color w:val="000000"/>
          <w:szCs w:val="28"/>
        </w:rPr>
        <w:t>а) грип</w:t>
      </w:r>
    </w:p>
    <w:p w14:paraId="7E557959" w14:textId="77777777" w:rsidR="00287938" w:rsidRPr="00890822" w:rsidRDefault="00287938" w:rsidP="00287938">
      <w:pPr>
        <w:rPr>
          <w:color w:val="000000"/>
          <w:szCs w:val="28"/>
        </w:rPr>
      </w:pPr>
      <w:r w:rsidRPr="00890822">
        <w:rPr>
          <w:color w:val="000000"/>
          <w:szCs w:val="28"/>
        </w:rPr>
        <w:t>б) кір</w:t>
      </w:r>
    </w:p>
    <w:p w14:paraId="301D4EAF" w14:textId="77777777" w:rsidR="00287938" w:rsidRPr="00890822" w:rsidRDefault="00287938" w:rsidP="00287938">
      <w:pPr>
        <w:rPr>
          <w:color w:val="000000"/>
          <w:szCs w:val="28"/>
        </w:rPr>
      </w:pPr>
      <w:r w:rsidRPr="00890822">
        <w:rPr>
          <w:color w:val="000000"/>
          <w:szCs w:val="28"/>
        </w:rPr>
        <w:t>в) скарлатина</w:t>
      </w:r>
    </w:p>
    <w:p w14:paraId="6F605315" w14:textId="77777777" w:rsidR="00287938" w:rsidRPr="00890822" w:rsidRDefault="00287938" w:rsidP="00287938">
      <w:pPr>
        <w:rPr>
          <w:color w:val="000000"/>
          <w:szCs w:val="28"/>
        </w:rPr>
      </w:pPr>
      <w:r w:rsidRPr="00890822">
        <w:rPr>
          <w:color w:val="000000"/>
          <w:szCs w:val="28"/>
        </w:rPr>
        <w:t>г) опісторхоз</w:t>
      </w:r>
    </w:p>
    <w:p w14:paraId="5D603FB8" w14:textId="77777777" w:rsidR="00287938" w:rsidRPr="00890822" w:rsidRDefault="00287938" w:rsidP="00287938">
      <w:pPr>
        <w:ind w:right="4400"/>
        <w:rPr>
          <w:color w:val="000000"/>
          <w:szCs w:val="28"/>
        </w:rPr>
      </w:pPr>
      <w:r w:rsidRPr="00890822">
        <w:rPr>
          <w:color w:val="000000"/>
          <w:szCs w:val="28"/>
        </w:rPr>
        <w:t xml:space="preserve">д) тифи </w:t>
      </w:r>
    </w:p>
    <w:p w14:paraId="50794FAF" w14:textId="77777777" w:rsidR="00287938" w:rsidRPr="00890822" w:rsidRDefault="00287938" w:rsidP="00287938">
      <w:pPr>
        <w:ind w:right="4400"/>
        <w:rPr>
          <w:color w:val="000000"/>
          <w:szCs w:val="28"/>
        </w:rPr>
      </w:pPr>
      <w:r w:rsidRPr="00890822">
        <w:rPr>
          <w:color w:val="000000"/>
          <w:szCs w:val="28"/>
        </w:rPr>
        <w:t>е) малярія</w:t>
      </w:r>
    </w:p>
    <w:p w14:paraId="58F2BE3F" w14:textId="77777777" w:rsidR="00287938" w:rsidRPr="00890822" w:rsidRDefault="00B44692" w:rsidP="00287938">
      <w:pPr>
        <w:spacing w:before="180"/>
        <w:ind w:left="240" w:hanging="260"/>
        <w:rPr>
          <w:color w:val="000000"/>
          <w:szCs w:val="28"/>
        </w:rPr>
      </w:pPr>
      <w:r w:rsidRPr="00890822">
        <w:rPr>
          <w:color w:val="000000"/>
          <w:szCs w:val="28"/>
          <w:lang w:val="uk-UA"/>
        </w:rPr>
        <w:t>3</w:t>
      </w:r>
      <w:r w:rsidR="00287938" w:rsidRPr="00890822">
        <w:rPr>
          <w:color w:val="000000"/>
          <w:szCs w:val="28"/>
        </w:rPr>
        <w:t>. Які травми викликають нейросенсорну приглухуватість?</w:t>
      </w:r>
    </w:p>
    <w:p w14:paraId="73795046" w14:textId="77777777" w:rsidR="00287938" w:rsidRPr="00890822" w:rsidRDefault="00287938" w:rsidP="00287938">
      <w:pPr>
        <w:spacing w:before="80"/>
        <w:rPr>
          <w:color w:val="000000"/>
          <w:szCs w:val="28"/>
        </w:rPr>
      </w:pPr>
      <w:r w:rsidRPr="00890822">
        <w:rPr>
          <w:color w:val="000000"/>
          <w:szCs w:val="28"/>
        </w:rPr>
        <w:t>а) механічна</w:t>
      </w:r>
    </w:p>
    <w:p w14:paraId="10098205" w14:textId="77777777" w:rsidR="00287938" w:rsidRPr="00890822" w:rsidRDefault="00287938" w:rsidP="00287938">
      <w:pPr>
        <w:rPr>
          <w:color w:val="000000"/>
          <w:szCs w:val="28"/>
        </w:rPr>
      </w:pPr>
      <w:r w:rsidRPr="00890822">
        <w:rPr>
          <w:color w:val="000000"/>
          <w:szCs w:val="28"/>
        </w:rPr>
        <w:t>б) баротравма</w:t>
      </w:r>
    </w:p>
    <w:p w14:paraId="57CDC591" w14:textId="77777777" w:rsidR="00287938" w:rsidRPr="00890822" w:rsidRDefault="00287938" w:rsidP="00287938">
      <w:pPr>
        <w:rPr>
          <w:color w:val="000000"/>
          <w:szCs w:val="28"/>
        </w:rPr>
      </w:pPr>
      <w:r w:rsidRPr="00890822">
        <w:rPr>
          <w:color w:val="000000"/>
          <w:szCs w:val="28"/>
        </w:rPr>
        <w:t>в) акустична</w:t>
      </w:r>
    </w:p>
    <w:p w14:paraId="0C213E05" w14:textId="77777777" w:rsidR="00287938" w:rsidRPr="00890822" w:rsidRDefault="00287938" w:rsidP="00287938">
      <w:pPr>
        <w:rPr>
          <w:color w:val="000000"/>
          <w:szCs w:val="28"/>
        </w:rPr>
      </w:pPr>
      <w:r w:rsidRPr="00890822">
        <w:rPr>
          <w:color w:val="000000"/>
          <w:szCs w:val="28"/>
        </w:rPr>
        <w:lastRenderedPageBreak/>
        <w:t>г) вібраційна</w:t>
      </w:r>
    </w:p>
    <w:p w14:paraId="72550055" w14:textId="77777777" w:rsidR="00287938" w:rsidRPr="00890822" w:rsidRDefault="00287938" w:rsidP="00287938">
      <w:pPr>
        <w:rPr>
          <w:color w:val="000000"/>
          <w:szCs w:val="28"/>
        </w:rPr>
      </w:pPr>
      <w:r w:rsidRPr="00890822">
        <w:rPr>
          <w:color w:val="000000"/>
          <w:szCs w:val="28"/>
        </w:rPr>
        <w:t>д) термічна</w:t>
      </w:r>
    </w:p>
    <w:p w14:paraId="41FAB7C3" w14:textId="77777777" w:rsidR="00287938" w:rsidRPr="00890822" w:rsidRDefault="00B44692" w:rsidP="00287938">
      <w:pPr>
        <w:spacing w:before="140"/>
        <w:ind w:left="240" w:hanging="260"/>
        <w:rPr>
          <w:color w:val="000000"/>
          <w:szCs w:val="28"/>
        </w:rPr>
      </w:pPr>
      <w:r w:rsidRPr="00890822">
        <w:rPr>
          <w:color w:val="000000"/>
          <w:szCs w:val="28"/>
          <w:lang w:val="uk-UA"/>
        </w:rPr>
        <w:t>4</w:t>
      </w:r>
      <w:r w:rsidR="00287938" w:rsidRPr="00890822">
        <w:rPr>
          <w:color w:val="000000"/>
          <w:szCs w:val="28"/>
        </w:rPr>
        <w:t>. Які патоморфологічні стадії при нейросенсорній приглухува</w:t>
      </w:r>
      <w:r w:rsidR="00287938" w:rsidRPr="00890822">
        <w:rPr>
          <w:color w:val="000000"/>
          <w:szCs w:val="28"/>
        </w:rPr>
        <w:softHyphen/>
        <w:t>тості інфекційного походження?</w:t>
      </w:r>
    </w:p>
    <w:p w14:paraId="4A68897C" w14:textId="77777777" w:rsidR="00287938" w:rsidRPr="00890822" w:rsidRDefault="00287938" w:rsidP="00287938">
      <w:pPr>
        <w:spacing w:before="80"/>
        <w:rPr>
          <w:color w:val="000000"/>
          <w:szCs w:val="28"/>
        </w:rPr>
      </w:pPr>
      <w:r w:rsidRPr="00890822">
        <w:rPr>
          <w:color w:val="000000"/>
          <w:szCs w:val="28"/>
        </w:rPr>
        <w:t>а) везикулярного враження і потовщення</w:t>
      </w:r>
    </w:p>
    <w:p w14:paraId="276F2520" w14:textId="77777777" w:rsidR="00287938" w:rsidRPr="00890822" w:rsidRDefault="00287938" w:rsidP="00287938">
      <w:pPr>
        <w:rPr>
          <w:color w:val="000000"/>
          <w:szCs w:val="28"/>
        </w:rPr>
      </w:pPr>
      <w:r w:rsidRPr="00890822">
        <w:rPr>
          <w:color w:val="000000"/>
          <w:szCs w:val="28"/>
        </w:rPr>
        <w:t>б) фібринозного враження і набряку</w:t>
      </w:r>
    </w:p>
    <w:p w14:paraId="6DF0169D" w14:textId="77777777" w:rsidR="00287938" w:rsidRPr="00890822" w:rsidRDefault="00287938" w:rsidP="00287938">
      <w:pPr>
        <w:rPr>
          <w:color w:val="000000"/>
          <w:szCs w:val="28"/>
        </w:rPr>
      </w:pPr>
      <w:r w:rsidRPr="00890822">
        <w:rPr>
          <w:color w:val="000000"/>
          <w:szCs w:val="28"/>
        </w:rPr>
        <w:t>в) дегенеративних змін</w:t>
      </w:r>
    </w:p>
    <w:p w14:paraId="2EA064A5" w14:textId="77777777" w:rsidR="00287938" w:rsidRPr="00890822" w:rsidRDefault="00B44692" w:rsidP="00287938">
      <w:pPr>
        <w:spacing w:before="220"/>
        <w:ind w:left="240" w:hanging="260"/>
        <w:rPr>
          <w:color w:val="000000"/>
          <w:szCs w:val="28"/>
        </w:rPr>
      </w:pPr>
      <w:r w:rsidRPr="00890822">
        <w:rPr>
          <w:color w:val="000000"/>
          <w:szCs w:val="28"/>
          <w:lang w:val="uk-UA"/>
        </w:rPr>
        <w:t>5</w:t>
      </w:r>
      <w:r w:rsidR="00287938" w:rsidRPr="00890822">
        <w:rPr>
          <w:color w:val="000000"/>
          <w:szCs w:val="28"/>
        </w:rPr>
        <w:t>. Які види приглухуватості розрізняють?</w:t>
      </w:r>
    </w:p>
    <w:p w14:paraId="5A41DF16" w14:textId="77777777" w:rsidR="00287938" w:rsidRPr="00890822" w:rsidRDefault="00287938" w:rsidP="00287938">
      <w:pPr>
        <w:spacing w:before="100"/>
        <w:rPr>
          <w:color w:val="000000"/>
          <w:szCs w:val="28"/>
        </w:rPr>
      </w:pPr>
      <w:r w:rsidRPr="00890822">
        <w:rPr>
          <w:color w:val="000000"/>
          <w:szCs w:val="28"/>
        </w:rPr>
        <w:t>а) змішану</w:t>
      </w:r>
    </w:p>
    <w:p w14:paraId="2C184455" w14:textId="77777777" w:rsidR="00287938" w:rsidRPr="00890822" w:rsidRDefault="00287938" w:rsidP="00287938">
      <w:pPr>
        <w:rPr>
          <w:color w:val="000000"/>
          <w:szCs w:val="28"/>
        </w:rPr>
      </w:pPr>
      <w:r w:rsidRPr="00890822">
        <w:rPr>
          <w:color w:val="000000"/>
          <w:szCs w:val="28"/>
        </w:rPr>
        <w:t>б) неврогенну</w:t>
      </w:r>
    </w:p>
    <w:p w14:paraId="3A023597" w14:textId="77777777" w:rsidR="00287938" w:rsidRPr="00890822" w:rsidRDefault="00287938" w:rsidP="00287938">
      <w:pPr>
        <w:rPr>
          <w:color w:val="000000"/>
          <w:szCs w:val="28"/>
        </w:rPr>
      </w:pPr>
      <w:r w:rsidRPr="00890822">
        <w:rPr>
          <w:color w:val="000000"/>
          <w:szCs w:val="28"/>
        </w:rPr>
        <w:t>в) басову</w:t>
      </w:r>
    </w:p>
    <w:p w14:paraId="01CEAAFD" w14:textId="77777777" w:rsidR="00287938" w:rsidRPr="00890822" w:rsidRDefault="00287938" w:rsidP="00287938">
      <w:pPr>
        <w:rPr>
          <w:color w:val="000000"/>
          <w:szCs w:val="28"/>
        </w:rPr>
      </w:pPr>
      <w:r w:rsidRPr="00890822">
        <w:rPr>
          <w:color w:val="000000"/>
          <w:szCs w:val="28"/>
        </w:rPr>
        <w:t>г) дискантову</w:t>
      </w:r>
    </w:p>
    <w:p w14:paraId="70826A2C" w14:textId="77777777" w:rsidR="00287938" w:rsidRPr="00890822" w:rsidRDefault="00B44692" w:rsidP="00287938">
      <w:pPr>
        <w:spacing w:before="260"/>
        <w:ind w:left="240" w:hanging="260"/>
        <w:rPr>
          <w:color w:val="000000"/>
          <w:szCs w:val="28"/>
        </w:rPr>
      </w:pPr>
      <w:r w:rsidRPr="00890822">
        <w:rPr>
          <w:color w:val="000000"/>
          <w:szCs w:val="28"/>
          <w:lang w:val="uk-UA"/>
        </w:rPr>
        <w:t>6</w:t>
      </w:r>
      <w:r w:rsidR="00287938" w:rsidRPr="00890822">
        <w:rPr>
          <w:color w:val="000000"/>
          <w:szCs w:val="28"/>
        </w:rPr>
        <w:t>. З якими захворюваннями диференціюють нейросенсорну при</w:t>
      </w:r>
      <w:r w:rsidR="00287938" w:rsidRPr="00890822">
        <w:rPr>
          <w:color w:val="000000"/>
          <w:szCs w:val="28"/>
        </w:rPr>
        <w:softHyphen/>
        <w:t>глухуватість?</w:t>
      </w:r>
    </w:p>
    <w:p w14:paraId="56301804" w14:textId="77777777" w:rsidR="00287938" w:rsidRPr="00890822" w:rsidRDefault="00287938" w:rsidP="00287938">
      <w:pPr>
        <w:spacing w:before="80"/>
        <w:rPr>
          <w:color w:val="000000"/>
          <w:szCs w:val="28"/>
        </w:rPr>
      </w:pPr>
      <w:r w:rsidRPr="00890822">
        <w:rPr>
          <w:color w:val="000000"/>
          <w:szCs w:val="28"/>
        </w:rPr>
        <w:t>а) пухлинами</w:t>
      </w:r>
    </w:p>
    <w:p w14:paraId="0E162FF1" w14:textId="77777777" w:rsidR="00287938" w:rsidRPr="00890822" w:rsidRDefault="00287938" w:rsidP="00287938">
      <w:pPr>
        <w:rPr>
          <w:color w:val="000000"/>
          <w:szCs w:val="28"/>
        </w:rPr>
      </w:pPr>
      <w:r w:rsidRPr="00890822">
        <w:rPr>
          <w:color w:val="000000"/>
          <w:szCs w:val="28"/>
        </w:rPr>
        <w:t>б) крововиливами у внутрішнє вухо</w:t>
      </w:r>
    </w:p>
    <w:p w14:paraId="0439E5E7" w14:textId="77777777" w:rsidR="00287938" w:rsidRPr="00890822" w:rsidRDefault="00287938" w:rsidP="00287938">
      <w:pPr>
        <w:rPr>
          <w:color w:val="000000"/>
          <w:szCs w:val="28"/>
        </w:rPr>
      </w:pPr>
      <w:r w:rsidRPr="00890822">
        <w:rPr>
          <w:color w:val="000000"/>
          <w:szCs w:val="28"/>
        </w:rPr>
        <w:t>в) отосклерозом</w:t>
      </w:r>
    </w:p>
    <w:p w14:paraId="3C358EFB" w14:textId="77777777" w:rsidR="00287938" w:rsidRPr="00890822" w:rsidRDefault="00287938" w:rsidP="00287938">
      <w:pPr>
        <w:rPr>
          <w:color w:val="000000"/>
          <w:szCs w:val="28"/>
        </w:rPr>
      </w:pPr>
      <w:r w:rsidRPr="00890822">
        <w:rPr>
          <w:color w:val="000000"/>
          <w:szCs w:val="28"/>
        </w:rPr>
        <w:t>г) запаленням зовнішнього слухового проходу</w:t>
      </w:r>
    </w:p>
    <w:p w14:paraId="6DBB18A2" w14:textId="77777777" w:rsidR="00287938" w:rsidRPr="00890822" w:rsidRDefault="00287938" w:rsidP="00287938">
      <w:pPr>
        <w:rPr>
          <w:color w:val="000000"/>
          <w:szCs w:val="28"/>
        </w:rPr>
      </w:pPr>
    </w:p>
    <w:p w14:paraId="3DACFCCE" w14:textId="77777777" w:rsidR="00287938" w:rsidRPr="00890822" w:rsidRDefault="00B44692" w:rsidP="00287938">
      <w:pPr>
        <w:spacing w:before="80"/>
        <w:ind w:left="200" w:hanging="220"/>
        <w:rPr>
          <w:color w:val="000000"/>
          <w:szCs w:val="28"/>
        </w:rPr>
      </w:pPr>
      <w:r w:rsidRPr="00890822">
        <w:rPr>
          <w:color w:val="000000"/>
          <w:szCs w:val="28"/>
          <w:lang w:val="uk-UA"/>
        </w:rPr>
        <w:t>7</w:t>
      </w:r>
      <w:r w:rsidR="00287938" w:rsidRPr="00890822">
        <w:rPr>
          <w:color w:val="000000"/>
          <w:szCs w:val="28"/>
        </w:rPr>
        <w:t>. Які медикаменти застосовуються для лікування нейросенсор-ної приглухуватості інфекційного генезу?</w:t>
      </w:r>
    </w:p>
    <w:p w14:paraId="306B51B7" w14:textId="77777777" w:rsidR="00287938" w:rsidRPr="00890822" w:rsidRDefault="00287938" w:rsidP="00287938">
      <w:pPr>
        <w:rPr>
          <w:color w:val="000000"/>
          <w:szCs w:val="28"/>
        </w:rPr>
      </w:pPr>
      <w:r w:rsidRPr="00890822">
        <w:rPr>
          <w:color w:val="000000"/>
          <w:szCs w:val="28"/>
        </w:rPr>
        <w:t>а) антибіотики</w:t>
      </w:r>
    </w:p>
    <w:p w14:paraId="202A9C05" w14:textId="77777777" w:rsidR="00287938" w:rsidRPr="00890822" w:rsidRDefault="00287938" w:rsidP="00287938">
      <w:pPr>
        <w:rPr>
          <w:color w:val="000000"/>
          <w:szCs w:val="28"/>
        </w:rPr>
      </w:pPr>
      <w:r w:rsidRPr="00890822">
        <w:rPr>
          <w:color w:val="000000"/>
          <w:szCs w:val="28"/>
        </w:rPr>
        <w:t>б) біостимулятори</w:t>
      </w:r>
    </w:p>
    <w:p w14:paraId="1DB02AAF" w14:textId="77777777" w:rsidR="00287938" w:rsidRPr="00890822" w:rsidRDefault="00287938" w:rsidP="00287938">
      <w:pPr>
        <w:rPr>
          <w:color w:val="000000"/>
          <w:szCs w:val="28"/>
        </w:rPr>
      </w:pPr>
      <w:r w:rsidRPr="00890822">
        <w:rPr>
          <w:color w:val="000000"/>
          <w:szCs w:val="28"/>
        </w:rPr>
        <w:t>в) вітаміни</w:t>
      </w:r>
    </w:p>
    <w:p w14:paraId="0A623E44" w14:textId="77777777" w:rsidR="00287938" w:rsidRPr="00890822" w:rsidRDefault="00287938" w:rsidP="00287938">
      <w:pPr>
        <w:rPr>
          <w:color w:val="000000"/>
          <w:szCs w:val="28"/>
        </w:rPr>
      </w:pPr>
      <w:r w:rsidRPr="00890822">
        <w:rPr>
          <w:color w:val="000000"/>
          <w:szCs w:val="28"/>
        </w:rPr>
        <w:t>г) анальгетики</w:t>
      </w:r>
    </w:p>
    <w:p w14:paraId="75FB5D23" w14:textId="77777777" w:rsidR="00287938" w:rsidRPr="00890822" w:rsidRDefault="00287938" w:rsidP="00287938">
      <w:pPr>
        <w:rPr>
          <w:color w:val="000000"/>
          <w:szCs w:val="28"/>
        </w:rPr>
      </w:pPr>
      <w:r w:rsidRPr="00890822">
        <w:rPr>
          <w:color w:val="000000"/>
          <w:szCs w:val="28"/>
        </w:rPr>
        <w:t>д) глюкоза</w:t>
      </w:r>
    </w:p>
    <w:p w14:paraId="47310EE3" w14:textId="77777777" w:rsidR="00287938" w:rsidRPr="00890822" w:rsidRDefault="00287938" w:rsidP="00287938">
      <w:pPr>
        <w:rPr>
          <w:color w:val="000000"/>
          <w:szCs w:val="28"/>
        </w:rPr>
      </w:pPr>
    </w:p>
    <w:p w14:paraId="4014E804" w14:textId="77777777" w:rsidR="00287938" w:rsidRPr="00890822" w:rsidRDefault="00B44692" w:rsidP="00287938">
      <w:pPr>
        <w:spacing w:before="100"/>
        <w:ind w:left="200" w:hanging="220"/>
        <w:rPr>
          <w:color w:val="000000"/>
          <w:szCs w:val="28"/>
        </w:rPr>
      </w:pPr>
      <w:r w:rsidRPr="00890822">
        <w:rPr>
          <w:color w:val="000000"/>
          <w:szCs w:val="28"/>
          <w:lang w:val="uk-UA"/>
        </w:rPr>
        <w:t>8</w:t>
      </w:r>
      <w:r w:rsidR="00287938" w:rsidRPr="00890822">
        <w:rPr>
          <w:color w:val="000000"/>
          <w:szCs w:val="28"/>
        </w:rPr>
        <w:t>. Які медикаменти застосовуються для лікування нейросенсор-ної приглухуватості токсичного генезу?</w:t>
      </w:r>
    </w:p>
    <w:p w14:paraId="7D15BB37" w14:textId="77777777" w:rsidR="00287938" w:rsidRPr="00890822" w:rsidRDefault="00287938" w:rsidP="00287938">
      <w:pPr>
        <w:rPr>
          <w:color w:val="000000"/>
          <w:szCs w:val="28"/>
        </w:rPr>
      </w:pPr>
      <w:r w:rsidRPr="00890822">
        <w:rPr>
          <w:color w:val="000000"/>
          <w:szCs w:val="28"/>
        </w:rPr>
        <w:t>а) сечогінні засоби</w:t>
      </w:r>
    </w:p>
    <w:p w14:paraId="45BC1E0C" w14:textId="77777777" w:rsidR="00287938" w:rsidRPr="00890822" w:rsidRDefault="00287938" w:rsidP="00287938">
      <w:pPr>
        <w:rPr>
          <w:color w:val="000000"/>
          <w:szCs w:val="28"/>
        </w:rPr>
      </w:pPr>
      <w:r w:rsidRPr="00890822">
        <w:rPr>
          <w:color w:val="000000"/>
          <w:szCs w:val="28"/>
        </w:rPr>
        <w:t>б) антидотні засоби</w:t>
      </w:r>
    </w:p>
    <w:p w14:paraId="5CD98FF2" w14:textId="77777777" w:rsidR="00287938" w:rsidRPr="00890822" w:rsidRDefault="00287938" w:rsidP="00287938">
      <w:pPr>
        <w:rPr>
          <w:color w:val="000000"/>
          <w:szCs w:val="28"/>
        </w:rPr>
      </w:pPr>
      <w:r w:rsidRPr="00890822">
        <w:rPr>
          <w:color w:val="000000"/>
          <w:szCs w:val="28"/>
        </w:rPr>
        <w:t>в) вітаміни</w:t>
      </w:r>
    </w:p>
    <w:p w14:paraId="21740BBC" w14:textId="77777777" w:rsidR="00287938" w:rsidRPr="00890822" w:rsidRDefault="00287938" w:rsidP="00287938">
      <w:pPr>
        <w:rPr>
          <w:color w:val="000000"/>
          <w:szCs w:val="28"/>
        </w:rPr>
      </w:pPr>
      <w:r w:rsidRPr="00890822">
        <w:rPr>
          <w:color w:val="000000"/>
          <w:szCs w:val="28"/>
        </w:rPr>
        <w:t>г) унітіол</w:t>
      </w:r>
    </w:p>
    <w:p w14:paraId="7BF2F672" w14:textId="77777777" w:rsidR="00287938" w:rsidRPr="00890822" w:rsidRDefault="00287938" w:rsidP="00287938">
      <w:pPr>
        <w:rPr>
          <w:color w:val="000000"/>
          <w:szCs w:val="28"/>
        </w:rPr>
      </w:pPr>
      <w:r w:rsidRPr="00890822">
        <w:rPr>
          <w:color w:val="000000"/>
          <w:szCs w:val="28"/>
        </w:rPr>
        <w:t>д) антибіотики</w:t>
      </w:r>
    </w:p>
    <w:p w14:paraId="32E57ABC" w14:textId="77777777" w:rsidR="00287938" w:rsidRPr="00890822" w:rsidRDefault="00287938" w:rsidP="00287938">
      <w:pPr>
        <w:rPr>
          <w:color w:val="000000"/>
          <w:szCs w:val="28"/>
        </w:rPr>
      </w:pPr>
    </w:p>
    <w:p w14:paraId="28A259F0" w14:textId="77777777" w:rsidR="00287938" w:rsidRPr="00890822" w:rsidRDefault="00287938" w:rsidP="00E96290">
      <w:pPr>
        <w:widowControl w:val="0"/>
        <w:spacing w:line="360" w:lineRule="auto"/>
        <w:ind w:firstLine="720"/>
        <w:rPr>
          <w:b/>
          <w:color w:val="000000"/>
          <w:szCs w:val="28"/>
        </w:rPr>
      </w:pPr>
    </w:p>
    <w:p w14:paraId="77610548" w14:textId="77777777" w:rsidR="00287938" w:rsidRPr="00890822" w:rsidRDefault="00287938" w:rsidP="00287938">
      <w:pPr>
        <w:pStyle w:val="a8"/>
        <w:ind w:firstLine="540"/>
        <w:rPr>
          <w:color w:val="000000"/>
          <w:szCs w:val="28"/>
        </w:rPr>
      </w:pPr>
    </w:p>
    <w:p w14:paraId="601484BB" w14:textId="77777777" w:rsidR="00287938" w:rsidRPr="00890822" w:rsidRDefault="00287938" w:rsidP="00287938">
      <w:pPr>
        <w:widowControl w:val="0"/>
        <w:spacing w:line="360" w:lineRule="auto"/>
        <w:ind w:firstLine="720"/>
        <w:rPr>
          <w:color w:val="000000"/>
          <w:szCs w:val="28"/>
        </w:rPr>
      </w:pPr>
      <w:r w:rsidRPr="00890822">
        <w:rPr>
          <w:b/>
          <w:color w:val="000000"/>
          <w:szCs w:val="28"/>
          <w:lang w:val="en-US"/>
        </w:rPr>
        <w:t>VII</w:t>
      </w:r>
      <w:r w:rsidRPr="00890822">
        <w:rPr>
          <w:b/>
          <w:color w:val="000000"/>
          <w:szCs w:val="28"/>
        </w:rPr>
        <w:t xml:space="preserve"> Система навчальних завдань для перевірки кінцевого рівня знань.</w:t>
      </w:r>
    </w:p>
    <w:p w14:paraId="0E34D13A" w14:textId="77777777" w:rsidR="00287938" w:rsidRPr="00890822" w:rsidRDefault="00287938" w:rsidP="00287938">
      <w:pPr>
        <w:spacing w:line="360" w:lineRule="auto"/>
        <w:jc w:val="center"/>
        <w:rPr>
          <w:b/>
          <w:i/>
          <w:color w:val="000000"/>
          <w:szCs w:val="28"/>
        </w:rPr>
      </w:pPr>
    </w:p>
    <w:p w14:paraId="1B4B6900" w14:textId="77777777" w:rsidR="00287938" w:rsidRPr="00890822" w:rsidRDefault="00287938" w:rsidP="00287938">
      <w:pPr>
        <w:jc w:val="center"/>
        <w:rPr>
          <w:b/>
          <w:i/>
          <w:color w:val="000000"/>
          <w:szCs w:val="28"/>
        </w:rPr>
      </w:pPr>
      <w:r w:rsidRPr="00890822">
        <w:rPr>
          <w:b/>
          <w:i/>
          <w:color w:val="000000"/>
          <w:szCs w:val="28"/>
        </w:rPr>
        <w:lastRenderedPageBreak/>
        <w:t>Ситуаційні задачі для перевірки кінцевого рівня знань.</w:t>
      </w:r>
    </w:p>
    <w:p w14:paraId="3707F10E" w14:textId="77777777" w:rsidR="00287938" w:rsidRPr="00890822" w:rsidRDefault="00B44692" w:rsidP="00287938">
      <w:pPr>
        <w:widowControl w:val="0"/>
        <w:spacing w:line="240" w:lineRule="atLeast"/>
        <w:jc w:val="center"/>
        <w:rPr>
          <w:b/>
          <w:snapToGrid w:val="0"/>
          <w:color w:val="000000"/>
          <w:szCs w:val="28"/>
          <w:lang w:val="uk-UA"/>
        </w:rPr>
      </w:pPr>
      <w:r w:rsidRPr="00890822">
        <w:rPr>
          <w:b/>
          <w:snapToGrid w:val="0"/>
          <w:color w:val="000000"/>
          <w:szCs w:val="28"/>
        </w:rPr>
        <w:t xml:space="preserve">Задача </w:t>
      </w:r>
      <w:r w:rsidRPr="00890822">
        <w:rPr>
          <w:b/>
          <w:snapToGrid w:val="0"/>
          <w:color w:val="000000"/>
          <w:szCs w:val="28"/>
          <w:lang w:val="uk-UA"/>
        </w:rPr>
        <w:t>1</w:t>
      </w:r>
    </w:p>
    <w:p w14:paraId="46B76793"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Хворий М., 52 роки, протягом 2-х десятиліть страждає двосторонньою нейросенсорною приглухуватістю. За останній рік основною скаргою є вушний шум, що призводить до порушення сну, виводить хворого із стану психічної рівноваги.</w:t>
      </w:r>
    </w:p>
    <w:p w14:paraId="050D42CE"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Медикаментозне та фізіотерапевтичне лікування не дало позитивного результату. Після меатотимпанальних блокад (рефлекторний вплив) 2% розчином новокаїну вушний шум щезав на декілька днів.</w:t>
      </w:r>
    </w:p>
    <w:p w14:paraId="68C8887D"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1. Характер вушних шумів, їх характеристика.</w:t>
      </w:r>
    </w:p>
    <w:p w14:paraId="70291154"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2. Визначте інтенсивність суб'єктивного вушного шуму за Солдатовим.</w:t>
      </w:r>
    </w:p>
    <w:p w14:paraId="728AAF42"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3. Ваша думка про подальше лікування, яке могло би призвести до зменшення або ліквідації шуму?</w:t>
      </w:r>
    </w:p>
    <w:p w14:paraId="4D727EF9" w14:textId="77777777" w:rsidR="00287938" w:rsidRPr="00890822" w:rsidRDefault="00287938" w:rsidP="00287938">
      <w:pPr>
        <w:widowControl w:val="0"/>
        <w:spacing w:line="240" w:lineRule="atLeast"/>
        <w:rPr>
          <w:snapToGrid w:val="0"/>
          <w:color w:val="000000"/>
          <w:szCs w:val="28"/>
        </w:rPr>
      </w:pPr>
    </w:p>
    <w:p w14:paraId="3C7DE402" w14:textId="77777777" w:rsidR="00287938" w:rsidRPr="00890822" w:rsidRDefault="00B44692" w:rsidP="00287938">
      <w:pPr>
        <w:widowControl w:val="0"/>
        <w:spacing w:line="240" w:lineRule="atLeast"/>
        <w:jc w:val="center"/>
        <w:rPr>
          <w:b/>
          <w:snapToGrid w:val="0"/>
          <w:color w:val="000000"/>
          <w:szCs w:val="28"/>
          <w:lang w:val="uk-UA"/>
        </w:rPr>
      </w:pPr>
      <w:r w:rsidRPr="00890822">
        <w:rPr>
          <w:b/>
          <w:snapToGrid w:val="0"/>
          <w:color w:val="000000"/>
          <w:szCs w:val="28"/>
        </w:rPr>
        <w:t xml:space="preserve">Задача </w:t>
      </w:r>
      <w:r w:rsidRPr="00890822">
        <w:rPr>
          <w:b/>
          <w:snapToGrid w:val="0"/>
          <w:color w:val="000000"/>
          <w:szCs w:val="28"/>
          <w:lang w:val="uk-UA"/>
        </w:rPr>
        <w:t>2</w:t>
      </w:r>
    </w:p>
    <w:p w14:paraId="44A0FA7E"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У хворого Ю. 2 роки тому лікар виявив остеохондроз шийного відділу хребта. Рік тому появився періодичний шум низької тональності у лівому вусі, дещо пізніше - зниження слуху на це вухо, а через 6 місяців - напади запаморочення, які супроводжувались нудотою, блюванням, шумом у вухах. Вестибулярні розлади тривали півгодини. Через 4 місяці шум у вусі посилився, слух погіршився, до вищезазначених вестибулярних розладів додався спонтанний горизонтально-ротаторний мілкокаліберний ністагм вправо І ступеню. Запальних процесів вух в минулому не було.</w:t>
      </w:r>
    </w:p>
    <w:p w14:paraId="6EB67E79"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1. Критерії ністагму І ступеню? (на підставі чого встановили)</w:t>
      </w:r>
    </w:p>
    <w:p w14:paraId="6A1EEBD4"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2. Ваш діагноз?</w:t>
      </w:r>
    </w:p>
    <w:p w14:paraId="3F4A183B"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3. Яке лікування необхідно провести в період нападу хвороби?</w:t>
      </w:r>
    </w:p>
    <w:p w14:paraId="18905EB6" w14:textId="77777777" w:rsidR="00287938" w:rsidRPr="00890822" w:rsidRDefault="00287938" w:rsidP="00287938">
      <w:pPr>
        <w:widowControl w:val="0"/>
        <w:spacing w:line="240" w:lineRule="atLeast"/>
        <w:rPr>
          <w:snapToGrid w:val="0"/>
          <w:color w:val="000000"/>
          <w:szCs w:val="28"/>
          <w:lang w:val="uk-UA"/>
        </w:rPr>
      </w:pPr>
    </w:p>
    <w:p w14:paraId="758E2655" w14:textId="77777777" w:rsidR="00B44692" w:rsidRPr="00890822" w:rsidRDefault="00B44692" w:rsidP="00287938">
      <w:pPr>
        <w:widowControl w:val="0"/>
        <w:spacing w:line="240" w:lineRule="atLeast"/>
        <w:rPr>
          <w:snapToGrid w:val="0"/>
          <w:color w:val="000000"/>
          <w:szCs w:val="28"/>
          <w:lang w:val="uk-UA"/>
        </w:rPr>
      </w:pPr>
    </w:p>
    <w:p w14:paraId="69619040" w14:textId="77777777" w:rsidR="00287938" w:rsidRPr="00890822" w:rsidRDefault="00B44692" w:rsidP="00287938">
      <w:pPr>
        <w:widowControl w:val="0"/>
        <w:spacing w:line="240" w:lineRule="atLeast"/>
        <w:jc w:val="center"/>
        <w:rPr>
          <w:b/>
          <w:snapToGrid w:val="0"/>
          <w:color w:val="000000"/>
          <w:szCs w:val="28"/>
          <w:lang w:val="uk-UA"/>
        </w:rPr>
      </w:pPr>
      <w:r w:rsidRPr="00890822">
        <w:rPr>
          <w:b/>
          <w:snapToGrid w:val="0"/>
          <w:color w:val="000000"/>
          <w:szCs w:val="28"/>
        </w:rPr>
        <w:t xml:space="preserve">Задача </w:t>
      </w:r>
      <w:r w:rsidRPr="00890822">
        <w:rPr>
          <w:b/>
          <w:snapToGrid w:val="0"/>
          <w:color w:val="000000"/>
          <w:szCs w:val="28"/>
          <w:lang w:val="uk-UA"/>
        </w:rPr>
        <w:t>3</w:t>
      </w:r>
    </w:p>
    <w:p w14:paraId="5EE7CD60"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 xml:space="preserve">У хворого Щ. на фоні лікування канаміцином з приводу парапроктиту раптово з'явився шум у вухах, різко знизився слух, з’явилось помірне запаморочення, нудота. </w:t>
      </w:r>
    </w:p>
    <w:p w14:paraId="7DBECBD0"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Слух на обидва вуха ШМ – 0м, РМ – 0.5м.</w:t>
      </w:r>
    </w:p>
    <w:p w14:paraId="1B9DF901"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Аудіограма: пороги сприйняття звуків по кістковій і повітряній провідності від 10 до 100 дБ  на частотах 125-5000 Гц. Криві аудіограми різконисхідні.</w:t>
      </w:r>
    </w:p>
    <w:p w14:paraId="16665A61"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1. Дайте характеристику аудіограм.</w:t>
      </w:r>
    </w:p>
    <w:p w14:paraId="6FA60BDC"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2. Визначте характер приглухуватості.</w:t>
      </w:r>
    </w:p>
    <w:p w14:paraId="5021E1D8"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3. Поставте діагноз.</w:t>
      </w:r>
    </w:p>
    <w:p w14:paraId="3EE1FD1A" w14:textId="77777777" w:rsidR="00287938" w:rsidRPr="00890822" w:rsidRDefault="00287938" w:rsidP="00287938">
      <w:pPr>
        <w:widowControl w:val="0"/>
        <w:spacing w:line="240" w:lineRule="atLeast"/>
        <w:rPr>
          <w:snapToGrid w:val="0"/>
          <w:color w:val="000000"/>
          <w:szCs w:val="28"/>
        </w:rPr>
      </w:pPr>
    </w:p>
    <w:p w14:paraId="7EB79BEB" w14:textId="77777777" w:rsidR="00287938" w:rsidRPr="00890822" w:rsidRDefault="00287938" w:rsidP="00287938">
      <w:pPr>
        <w:widowControl w:val="0"/>
        <w:spacing w:line="240" w:lineRule="atLeast"/>
        <w:jc w:val="center"/>
        <w:rPr>
          <w:b/>
          <w:snapToGrid w:val="0"/>
          <w:color w:val="000000"/>
          <w:szCs w:val="28"/>
          <w:lang w:val="uk-UA"/>
        </w:rPr>
      </w:pPr>
      <w:r w:rsidRPr="00890822">
        <w:rPr>
          <w:b/>
          <w:snapToGrid w:val="0"/>
          <w:color w:val="000000"/>
          <w:szCs w:val="28"/>
        </w:rPr>
        <w:t>За</w:t>
      </w:r>
      <w:r w:rsidR="00B44692" w:rsidRPr="00890822">
        <w:rPr>
          <w:b/>
          <w:snapToGrid w:val="0"/>
          <w:color w:val="000000"/>
          <w:szCs w:val="28"/>
        </w:rPr>
        <w:t xml:space="preserve">дача </w:t>
      </w:r>
      <w:r w:rsidR="00B44692" w:rsidRPr="00890822">
        <w:rPr>
          <w:b/>
          <w:snapToGrid w:val="0"/>
          <w:color w:val="000000"/>
          <w:szCs w:val="28"/>
          <w:lang w:val="uk-UA"/>
        </w:rPr>
        <w:t>4</w:t>
      </w:r>
    </w:p>
    <w:p w14:paraId="64E57F87" w14:textId="77777777" w:rsidR="00287938" w:rsidRPr="00890822" w:rsidRDefault="00287938" w:rsidP="00287938">
      <w:pPr>
        <w:widowControl w:val="0"/>
        <w:spacing w:line="240" w:lineRule="atLeast"/>
        <w:jc w:val="center"/>
        <w:rPr>
          <w:b/>
          <w:snapToGrid w:val="0"/>
          <w:color w:val="000000"/>
          <w:szCs w:val="28"/>
        </w:rPr>
      </w:pPr>
    </w:p>
    <w:p w14:paraId="535A534E"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 xml:space="preserve">Хворий, 45 років, звернувся в ЛОР-кабінет обласної лікарні з скаргами на шум у правому вусі, зниження слуху на нього, періодичні приступи запаморочення, що супроводжуються відчуттям обертання оточуючих </w:t>
      </w:r>
      <w:r w:rsidRPr="00890822">
        <w:rPr>
          <w:snapToGrid w:val="0"/>
          <w:color w:val="000000"/>
          <w:szCs w:val="28"/>
        </w:rPr>
        <w:lastRenderedPageBreak/>
        <w:t>предметів, нудотою, розладом рівноваги, сильним потовиділенням.</w:t>
      </w:r>
    </w:p>
    <w:p w14:paraId="4B3ABB71"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Протягом 2.5 років хворому проводилось медикаментозне лікування, яке на першому році захворювання давало позитивні результати: швидко купірувались приступи, в міжприступному періоді покращувався слух. В подальшому медикаментозна терапія стала практично безуспішною. Почастішали напади хвороби біля 2-х раз на місяць, тривалістю 2-3 години (на першому році - 1 раз в три місяці, тривалістю до 1 години), посилився шум у вусі, знизився слух (ШМ - 1м, РМ -3м); при аудіометричному дослідженні виявлено підвищення порогів сприйняття звуків мовних частот на 35дБ, низхідний тип кривої, кістково-повітряний інтервал в 10-15дБ. Гліцероловий тест виявив короткочасне покращання слуху.</w:t>
      </w:r>
    </w:p>
    <w:p w14:paraId="2735AB4E"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1. Яка на вашу думку форма приглухуватості? Діагноз?</w:t>
      </w:r>
    </w:p>
    <w:p w14:paraId="50F98D3A"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2. Механізм порушення функції звукопроведення при патології даного хворого?</w:t>
      </w:r>
    </w:p>
    <w:p w14:paraId="10ABC543"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3. Обґрунтуйте найбільш раціональне лікування?</w:t>
      </w:r>
    </w:p>
    <w:p w14:paraId="28BB50FE" w14:textId="77777777" w:rsidR="00287938" w:rsidRPr="00890822" w:rsidRDefault="00287938" w:rsidP="00287938">
      <w:pPr>
        <w:widowControl w:val="0"/>
        <w:spacing w:line="240" w:lineRule="atLeast"/>
        <w:rPr>
          <w:snapToGrid w:val="0"/>
          <w:color w:val="000000"/>
          <w:szCs w:val="28"/>
        </w:rPr>
      </w:pPr>
    </w:p>
    <w:p w14:paraId="351ED5D9" w14:textId="77777777" w:rsidR="00287938" w:rsidRPr="00890822" w:rsidRDefault="00B44692" w:rsidP="00287938">
      <w:pPr>
        <w:pStyle w:val="2"/>
        <w:jc w:val="center"/>
        <w:rPr>
          <w:rFonts w:ascii="Times New Roman" w:hAnsi="Times New Roman" w:cs="Times New Roman"/>
          <w:i w:val="0"/>
          <w:snapToGrid w:val="0"/>
          <w:color w:val="000000"/>
          <w:lang w:val="uk-UA"/>
        </w:rPr>
      </w:pPr>
      <w:r w:rsidRPr="00890822">
        <w:rPr>
          <w:rFonts w:ascii="Times New Roman" w:hAnsi="Times New Roman" w:cs="Times New Roman"/>
          <w:i w:val="0"/>
          <w:color w:val="000000"/>
          <w:lang w:val="uk-UA"/>
        </w:rPr>
        <w:t>Задача № 5</w:t>
      </w:r>
    </w:p>
    <w:p w14:paraId="7AFEBACC" w14:textId="77777777" w:rsidR="00287938" w:rsidRPr="00890822" w:rsidRDefault="00287938" w:rsidP="00287938">
      <w:pPr>
        <w:widowControl w:val="0"/>
        <w:spacing w:line="240" w:lineRule="atLeast"/>
        <w:ind w:firstLine="720"/>
        <w:rPr>
          <w:snapToGrid w:val="0"/>
          <w:color w:val="000000"/>
          <w:szCs w:val="28"/>
        </w:rPr>
      </w:pPr>
      <w:r w:rsidRPr="00890822">
        <w:rPr>
          <w:snapToGrid w:val="0"/>
          <w:color w:val="000000"/>
          <w:szCs w:val="28"/>
        </w:rPr>
        <w:t>Внаслідок транспортної аварії громадянин Ю. протягом 2.5 годин знаходився в непритомному стані. Після цього пред'явив скарги на дифузний головний біль, зниження слуху на ліве вухо, наявність крові в порожнині носа і глотці.</w:t>
      </w:r>
    </w:p>
    <w:p w14:paraId="19512391"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Оториноларингологом виявлено наступне: барабанна перетинка лівого вуха темно-синього кольору, ціла, без чітких розпізнавальних знаків; в порожнині носа і на слизовій оболонці ротоглотки - ясно-червона кров. Після видалення крові за допомогою вати, намотаної на зонд, порушення цілості слизової оболонки носа і глотки не виявлено. Рентгенологічно немає даних за перелом кісткових структур вуха, носа і глотки.</w:t>
      </w:r>
    </w:p>
    <w:p w14:paraId="58CE241A"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1. Поставте попередній діагноз.</w:t>
      </w:r>
    </w:p>
    <w:p w14:paraId="774BDCA6"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2. Які допоміжні методи дослідження необхідно зробити в цьому випадку?</w:t>
      </w:r>
    </w:p>
    <w:p w14:paraId="345CB907"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3. Чим пояснити колір барабанної перетинки, причину (можливі джерела) і назву (латинську) цього явища?</w:t>
      </w:r>
    </w:p>
    <w:p w14:paraId="64330A99" w14:textId="77777777" w:rsidR="00287938" w:rsidRPr="00890822" w:rsidRDefault="00287938" w:rsidP="00287938">
      <w:pPr>
        <w:widowControl w:val="0"/>
        <w:spacing w:line="240" w:lineRule="atLeast"/>
        <w:rPr>
          <w:snapToGrid w:val="0"/>
          <w:color w:val="000000"/>
          <w:szCs w:val="28"/>
        </w:rPr>
      </w:pPr>
      <w:r w:rsidRPr="00890822">
        <w:rPr>
          <w:snapToGrid w:val="0"/>
          <w:color w:val="000000"/>
          <w:szCs w:val="28"/>
        </w:rPr>
        <w:tab/>
        <w:t>4. Джерело наявності крові в носі і глотці?</w:t>
      </w:r>
    </w:p>
    <w:p w14:paraId="152A6D3F" w14:textId="77777777" w:rsidR="00287938" w:rsidRPr="00890822" w:rsidRDefault="00287938" w:rsidP="00287938">
      <w:pPr>
        <w:widowControl w:val="0"/>
        <w:spacing w:line="240" w:lineRule="atLeast"/>
        <w:rPr>
          <w:snapToGrid w:val="0"/>
          <w:color w:val="000000"/>
          <w:szCs w:val="28"/>
        </w:rPr>
      </w:pPr>
    </w:p>
    <w:p w14:paraId="17ADBF50" w14:textId="77777777" w:rsidR="00287938" w:rsidRPr="00890822" w:rsidRDefault="00287938" w:rsidP="00287938">
      <w:pPr>
        <w:widowControl w:val="0"/>
        <w:spacing w:line="240" w:lineRule="atLeast"/>
        <w:rPr>
          <w:snapToGrid w:val="0"/>
          <w:color w:val="000000"/>
          <w:szCs w:val="28"/>
        </w:rPr>
      </w:pPr>
    </w:p>
    <w:p w14:paraId="7F912717" w14:textId="77777777" w:rsidR="00287938" w:rsidRPr="00890822" w:rsidRDefault="00287938" w:rsidP="00287938">
      <w:pPr>
        <w:widowControl w:val="0"/>
        <w:spacing w:line="240" w:lineRule="atLeast"/>
        <w:rPr>
          <w:snapToGrid w:val="0"/>
          <w:color w:val="000000"/>
          <w:szCs w:val="28"/>
        </w:rPr>
      </w:pPr>
    </w:p>
    <w:p w14:paraId="7E95A50C" w14:textId="77777777" w:rsidR="00B506F4" w:rsidRPr="00890822" w:rsidRDefault="00B44692" w:rsidP="00B506F4">
      <w:pPr>
        <w:pStyle w:val="2"/>
        <w:jc w:val="center"/>
        <w:rPr>
          <w:rFonts w:ascii="Times New Roman" w:hAnsi="Times New Roman" w:cs="Times New Roman"/>
          <w:i w:val="0"/>
          <w:snapToGrid w:val="0"/>
          <w:lang w:val="uk-UA"/>
        </w:rPr>
      </w:pPr>
      <w:r w:rsidRPr="00890822">
        <w:rPr>
          <w:rFonts w:ascii="Times New Roman" w:hAnsi="Times New Roman" w:cs="Times New Roman"/>
          <w:i w:val="0"/>
          <w:lang w:val="uk-UA"/>
        </w:rPr>
        <w:t>Задача № 6</w:t>
      </w:r>
    </w:p>
    <w:p w14:paraId="4DE9BBC3" w14:textId="77777777" w:rsidR="00B506F4" w:rsidRPr="00890822" w:rsidRDefault="00B506F4" w:rsidP="00B506F4">
      <w:pPr>
        <w:widowControl w:val="0"/>
        <w:spacing w:line="240" w:lineRule="atLeast"/>
        <w:ind w:firstLine="720"/>
        <w:rPr>
          <w:snapToGrid w:val="0"/>
          <w:szCs w:val="28"/>
        </w:rPr>
      </w:pPr>
      <w:r w:rsidRPr="00890822">
        <w:rPr>
          <w:snapToGrid w:val="0"/>
          <w:szCs w:val="28"/>
        </w:rPr>
        <w:t>Після бомбового удару, нанесеного по позиції стрілкового підрозділу, у солдата Ф. з'явився шум у вухах, наступила повна двобічна глухота, розлад ототопіки, мови (дисфонія). Ознак травми будь-якої частини тіла не знайдено. Невропатолог не виявив змін центральної нервової системи органічного характеру.</w:t>
      </w:r>
    </w:p>
    <w:p w14:paraId="1AD5122A" w14:textId="77777777" w:rsidR="00B506F4" w:rsidRPr="00890822" w:rsidRDefault="00B506F4" w:rsidP="00B506F4">
      <w:pPr>
        <w:widowControl w:val="0"/>
        <w:spacing w:line="240" w:lineRule="atLeast"/>
        <w:rPr>
          <w:snapToGrid w:val="0"/>
          <w:szCs w:val="28"/>
        </w:rPr>
      </w:pPr>
      <w:r w:rsidRPr="00890822">
        <w:rPr>
          <w:snapToGrid w:val="0"/>
          <w:szCs w:val="28"/>
        </w:rPr>
        <w:tab/>
        <w:t xml:space="preserve">Оториноларингологом виявлено зниження чутливості шкіри зовнішніх </w:t>
      </w:r>
      <w:r w:rsidRPr="00890822">
        <w:rPr>
          <w:snapToGrid w:val="0"/>
          <w:szCs w:val="28"/>
        </w:rPr>
        <w:lastRenderedPageBreak/>
        <w:t>слухових проходів, слизової оболонки глотки. Барабанні перетинки не змінені. Розмовної мови поранений не сприймає. Звуки камертонів С</w:t>
      </w:r>
      <w:r w:rsidRPr="00890822">
        <w:rPr>
          <w:snapToGrid w:val="0"/>
          <w:szCs w:val="28"/>
          <w:vertAlign w:val="subscript"/>
        </w:rPr>
        <w:t>128</w:t>
      </w:r>
      <w:r w:rsidRPr="00890822">
        <w:rPr>
          <w:snapToGrid w:val="0"/>
          <w:szCs w:val="28"/>
        </w:rPr>
        <w:t xml:space="preserve"> і С</w:t>
      </w:r>
      <w:r w:rsidRPr="00890822">
        <w:rPr>
          <w:snapToGrid w:val="0"/>
          <w:szCs w:val="28"/>
          <w:vertAlign w:val="subscript"/>
        </w:rPr>
        <w:t>2048</w:t>
      </w:r>
      <w:r w:rsidRPr="00890822">
        <w:rPr>
          <w:snapToGrid w:val="0"/>
          <w:szCs w:val="28"/>
        </w:rPr>
        <w:t xml:space="preserve"> сприймає.</w:t>
      </w:r>
    </w:p>
    <w:p w14:paraId="7B26A56E" w14:textId="77777777" w:rsidR="00B506F4" w:rsidRPr="00890822" w:rsidRDefault="00B506F4" w:rsidP="00B506F4">
      <w:pPr>
        <w:pStyle w:val="31"/>
        <w:rPr>
          <w:sz w:val="28"/>
          <w:szCs w:val="28"/>
        </w:rPr>
      </w:pPr>
      <w:r w:rsidRPr="00890822">
        <w:rPr>
          <w:sz w:val="28"/>
          <w:szCs w:val="28"/>
        </w:rPr>
        <w:tab/>
        <w:t>1. Ваш діагноз? Обґрунтуйте його.</w:t>
      </w:r>
    </w:p>
    <w:p w14:paraId="14A55471" w14:textId="77777777" w:rsidR="00B506F4" w:rsidRPr="00890822" w:rsidRDefault="00B506F4" w:rsidP="00B506F4">
      <w:pPr>
        <w:widowControl w:val="0"/>
        <w:spacing w:line="240" w:lineRule="atLeast"/>
        <w:rPr>
          <w:snapToGrid w:val="0"/>
          <w:szCs w:val="28"/>
        </w:rPr>
      </w:pPr>
      <w:r w:rsidRPr="00890822">
        <w:rPr>
          <w:snapToGrid w:val="0"/>
          <w:szCs w:val="28"/>
        </w:rPr>
        <w:tab/>
        <w:t>2. Механізм розвитку порушень слуху і мови?</w:t>
      </w:r>
    </w:p>
    <w:p w14:paraId="25A520AF" w14:textId="77777777" w:rsidR="00B506F4" w:rsidRPr="00890822" w:rsidRDefault="00B506F4" w:rsidP="00B506F4">
      <w:pPr>
        <w:widowControl w:val="0"/>
        <w:spacing w:line="240" w:lineRule="atLeast"/>
        <w:rPr>
          <w:snapToGrid w:val="0"/>
          <w:szCs w:val="28"/>
        </w:rPr>
      </w:pPr>
      <w:r w:rsidRPr="00890822">
        <w:rPr>
          <w:snapToGrid w:val="0"/>
          <w:szCs w:val="28"/>
        </w:rPr>
        <w:tab/>
        <w:t>3. Лікування.</w:t>
      </w:r>
    </w:p>
    <w:p w14:paraId="4AE3A4CD" w14:textId="77777777" w:rsidR="00B506F4" w:rsidRPr="00890822" w:rsidRDefault="00B506F4" w:rsidP="00B506F4">
      <w:pPr>
        <w:widowControl w:val="0"/>
        <w:spacing w:line="240" w:lineRule="atLeast"/>
        <w:rPr>
          <w:snapToGrid w:val="0"/>
          <w:szCs w:val="28"/>
        </w:rPr>
      </w:pPr>
    </w:p>
    <w:p w14:paraId="1A363467" w14:textId="77777777" w:rsidR="00B506F4" w:rsidRPr="00890822" w:rsidRDefault="00B44692" w:rsidP="00B506F4">
      <w:pPr>
        <w:pStyle w:val="2"/>
        <w:jc w:val="center"/>
        <w:rPr>
          <w:rFonts w:ascii="Times New Roman" w:hAnsi="Times New Roman" w:cs="Times New Roman"/>
          <w:i w:val="0"/>
          <w:snapToGrid w:val="0"/>
          <w:lang w:val="uk-UA"/>
        </w:rPr>
      </w:pPr>
      <w:r w:rsidRPr="00890822">
        <w:rPr>
          <w:rFonts w:ascii="Times New Roman" w:hAnsi="Times New Roman" w:cs="Times New Roman"/>
          <w:i w:val="0"/>
          <w:lang w:val="uk-UA"/>
        </w:rPr>
        <w:t>Задача № 7</w:t>
      </w:r>
    </w:p>
    <w:p w14:paraId="2C85046C" w14:textId="77777777" w:rsidR="00B506F4" w:rsidRPr="00890822" w:rsidRDefault="00B506F4" w:rsidP="00B506F4">
      <w:pPr>
        <w:widowControl w:val="0"/>
        <w:spacing w:line="240" w:lineRule="atLeast"/>
        <w:rPr>
          <w:snapToGrid w:val="0"/>
          <w:szCs w:val="28"/>
        </w:rPr>
      </w:pPr>
      <w:r w:rsidRPr="00890822">
        <w:rPr>
          <w:snapToGrid w:val="0"/>
          <w:szCs w:val="28"/>
        </w:rPr>
        <w:tab/>
        <w:t>Громадянину Х., годину тому нанесли сильний удар в потиличну область. Загальний стан важкий: непритомність, порушення психіки, брадикардія, блювання, не зв'язане з прийомом їжі тощо. Через 11 днів хворий прийшов до свідомості, загальний стан здоров'я покращався. Основні скарги: втрата слуху на праве вухо, незначне запаморочення, нудота, розлад рівноваги.</w:t>
      </w:r>
    </w:p>
    <w:p w14:paraId="06077523" w14:textId="77777777" w:rsidR="00B506F4" w:rsidRPr="00890822" w:rsidRDefault="00B506F4" w:rsidP="00B506F4">
      <w:pPr>
        <w:widowControl w:val="0"/>
        <w:spacing w:line="240" w:lineRule="atLeast"/>
        <w:rPr>
          <w:snapToGrid w:val="0"/>
          <w:szCs w:val="28"/>
        </w:rPr>
      </w:pPr>
      <w:r w:rsidRPr="00890822">
        <w:rPr>
          <w:snapToGrid w:val="0"/>
          <w:szCs w:val="28"/>
        </w:rPr>
        <w:tab/>
        <w:t>Отоскопія - барабанні перетинки не змінені. Шепітну і розмовну мову хворий правим вухом не сприймає. Помірно виражений периферичний парез правого лицьового нерва.</w:t>
      </w:r>
    </w:p>
    <w:p w14:paraId="67256148" w14:textId="77777777" w:rsidR="00B506F4" w:rsidRPr="00890822" w:rsidRDefault="00B506F4" w:rsidP="00B506F4">
      <w:pPr>
        <w:widowControl w:val="0"/>
        <w:spacing w:line="240" w:lineRule="atLeast"/>
        <w:rPr>
          <w:snapToGrid w:val="0"/>
          <w:szCs w:val="28"/>
        </w:rPr>
      </w:pPr>
      <w:r w:rsidRPr="00890822">
        <w:rPr>
          <w:snapToGrid w:val="0"/>
          <w:szCs w:val="28"/>
        </w:rPr>
        <w:tab/>
        <w:t>1. Вірогідні причини  ураження звукового аналізатора (а,б,в).</w:t>
      </w:r>
    </w:p>
    <w:p w14:paraId="2011EF62" w14:textId="77777777" w:rsidR="00B506F4" w:rsidRPr="00890822" w:rsidRDefault="00B506F4" w:rsidP="00B506F4">
      <w:pPr>
        <w:widowControl w:val="0"/>
        <w:spacing w:line="240" w:lineRule="atLeast"/>
        <w:rPr>
          <w:snapToGrid w:val="0"/>
          <w:szCs w:val="28"/>
        </w:rPr>
      </w:pPr>
      <w:r w:rsidRPr="00890822">
        <w:rPr>
          <w:snapToGrid w:val="0"/>
          <w:szCs w:val="28"/>
        </w:rPr>
        <w:tab/>
        <w:t>2. Допоміжні методи дослідження.</w:t>
      </w:r>
    </w:p>
    <w:p w14:paraId="6B194F7A" w14:textId="77777777" w:rsidR="00B506F4" w:rsidRPr="00890822" w:rsidRDefault="00B506F4" w:rsidP="00B506F4">
      <w:pPr>
        <w:widowControl w:val="0"/>
        <w:spacing w:line="240" w:lineRule="atLeast"/>
        <w:rPr>
          <w:snapToGrid w:val="0"/>
          <w:szCs w:val="28"/>
        </w:rPr>
      </w:pPr>
      <w:r w:rsidRPr="00890822">
        <w:rPr>
          <w:snapToGrid w:val="0"/>
          <w:szCs w:val="28"/>
        </w:rPr>
        <w:tab/>
        <w:t>3. Лікування ураження органа слуху.</w:t>
      </w:r>
    </w:p>
    <w:p w14:paraId="450AE319" w14:textId="77777777" w:rsidR="00287938" w:rsidRPr="00890822" w:rsidRDefault="00287938" w:rsidP="00287938">
      <w:pPr>
        <w:pStyle w:val="a5"/>
        <w:widowControl w:val="0"/>
        <w:tabs>
          <w:tab w:val="left" w:pos="0"/>
          <w:tab w:val="left" w:pos="2700"/>
        </w:tabs>
        <w:ind w:left="0" w:firstLine="720"/>
        <w:rPr>
          <w:color w:val="000000"/>
          <w:szCs w:val="28"/>
          <w:lang w:val="ru-RU"/>
        </w:rPr>
      </w:pPr>
    </w:p>
    <w:p w14:paraId="4BEF7FAA" w14:textId="77777777" w:rsidR="00504B3E" w:rsidRPr="005E1AE8" w:rsidRDefault="00504B3E" w:rsidP="00504B3E">
      <w:pPr>
        <w:widowControl w:val="0"/>
        <w:spacing w:line="240" w:lineRule="atLeast"/>
        <w:rPr>
          <w:snapToGrid w:val="0"/>
          <w:color w:val="000000"/>
          <w:szCs w:val="28"/>
          <w:lang w:val="uk-UA"/>
        </w:rPr>
      </w:pPr>
    </w:p>
    <w:p w14:paraId="3E0168F6" w14:textId="54198BAD" w:rsidR="00504B3E" w:rsidRPr="00446BB0" w:rsidRDefault="00504B3E" w:rsidP="00504B3E">
      <w:pPr>
        <w:rPr>
          <w:b/>
          <w:szCs w:val="28"/>
          <w:lang w:val="uk-UA"/>
        </w:rPr>
      </w:pPr>
      <w:r w:rsidRPr="00667044">
        <w:rPr>
          <w:b/>
          <w:noProof/>
          <w:szCs w:val="28"/>
          <w:lang w:val="uk-UA" w:eastAsia="uk-UA"/>
        </w:rPr>
        <w:drawing>
          <wp:inline distT="0" distB="0" distL="0" distR="0" wp14:anchorId="6F6334DA" wp14:editId="17849374">
            <wp:extent cx="5943600" cy="770255"/>
            <wp:effectExtent l="0" t="0" r="0" b="0"/>
            <wp:docPr id="1" name="Рисунок 1" descr="Кіщук ук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іщук укр"/>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770255"/>
                    </a:xfrm>
                    <a:prstGeom prst="rect">
                      <a:avLst/>
                    </a:prstGeom>
                    <a:noFill/>
                    <a:ln>
                      <a:noFill/>
                    </a:ln>
                  </pic:spPr>
                </pic:pic>
              </a:graphicData>
            </a:graphic>
          </wp:inline>
        </w:drawing>
      </w:r>
    </w:p>
    <w:p w14:paraId="4DB6FF96" w14:textId="77777777" w:rsidR="00197DE9" w:rsidRPr="00890822" w:rsidRDefault="00197DE9" w:rsidP="00233635">
      <w:pPr>
        <w:pStyle w:val="11"/>
        <w:tabs>
          <w:tab w:val="left" w:pos="900"/>
          <w:tab w:val="left" w:pos="1260"/>
          <w:tab w:val="left" w:pos="1440"/>
          <w:tab w:val="left" w:pos="1620"/>
        </w:tabs>
        <w:ind w:left="0"/>
        <w:rPr>
          <w:rFonts w:ascii="Times New Roman" w:hAnsi="Times New Roman"/>
          <w:sz w:val="28"/>
          <w:szCs w:val="28"/>
          <w:lang w:val="uk-UA"/>
        </w:rPr>
      </w:pPr>
    </w:p>
    <w:sectPr w:rsidR="00197DE9" w:rsidRPr="00890822" w:rsidSect="00540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3710"/>
    <w:multiLevelType w:val="hybridMultilevel"/>
    <w:tmpl w:val="2138AC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C14646B"/>
    <w:multiLevelType w:val="hybridMultilevel"/>
    <w:tmpl w:val="CFDCB2E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B7552B"/>
    <w:multiLevelType w:val="hybridMultilevel"/>
    <w:tmpl w:val="5002C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764F73"/>
    <w:multiLevelType w:val="hybridMultilevel"/>
    <w:tmpl w:val="F5FECFEC"/>
    <w:lvl w:ilvl="0" w:tplc="0CB859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EF765BF"/>
    <w:multiLevelType w:val="hybridMultilevel"/>
    <w:tmpl w:val="CAD6EE72"/>
    <w:lvl w:ilvl="0" w:tplc="2596763E">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AF02383"/>
    <w:multiLevelType w:val="hybridMultilevel"/>
    <w:tmpl w:val="4788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FD571D"/>
    <w:multiLevelType w:val="hybridMultilevel"/>
    <w:tmpl w:val="94F6138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94B4171"/>
    <w:multiLevelType w:val="multilevel"/>
    <w:tmpl w:val="B808BF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E213012"/>
    <w:multiLevelType w:val="hybridMultilevel"/>
    <w:tmpl w:val="E708E306"/>
    <w:lvl w:ilvl="0" w:tplc="1C809E50">
      <w:start w:val="1"/>
      <w:numFmt w:val="decimal"/>
      <w:lvlText w:val="%1."/>
      <w:lvlJc w:val="left"/>
      <w:pPr>
        <w:ind w:left="1800" w:hanging="360"/>
      </w:pPr>
      <w:rPr>
        <w:rFonts w:hint="default"/>
      </w:rPr>
    </w:lvl>
    <w:lvl w:ilvl="1" w:tplc="04220019" w:tentative="1">
      <w:start w:val="1"/>
      <w:numFmt w:val="lowerLetter"/>
      <w:lvlText w:val="%2."/>
      <w:lvlJc w:val="left"/>
      <w:pPr>
        <w:ind w:left="2520" w:hanging="360"/>
      </w:pPr>
    </w:lvl>
    <w:lvl w:ilvl="2" w:tplc="0422001B" w:tentative="1">
      <w:start w:val="1"/>
      <w:numFmt w:val="lowerRoman"/>
      <w:lvlText w:val="%3."/>
      <w:lvlJc w:val="right"/>
      <w:pPr>
        <w:ind w:left="3240" w:hanging="180"/>
      </w:pPr>
    </w:lvl>
    <w:lvl w:ilvl="3" w:tplc="0422000F" w:tentative="1">
      <w:start w:val="1"/>
      <w:numFmt w:val="decimal"/>
      <w:lvlText w:val="%4."/>
      <w:lvlJc w:val="left"/>
      <w:pPr>
        <w:ind w:left="3960" w:hanging="360"/>
      </w:pPr>
    </w:lvl>
    <w:lvl w:ilvl="4" w:tplc="04220019" w:tentative="1">
      <w:start w:val="1"/>
      <w:numFmt w:val="lowerLetter"/>
      <w:lvlText w:val="%5."/>
      <w:lvlJc w:val="left"/>
      <w:pPr>
        <w:ind w:left="4680" w:hanging="360"/>
      </w:pPr>
    </w:lvl>
    <w:lvl w:ilvl="5" w:tplc="0422001B" w:tentative="1">
      <w:start w:val="1"/>
      <w:numFmt w:val="lowerRoman"/>
      <w:lvlText w:val="%6."/>
      <w:lvlJc w:val="right"/>
      <w:pPr>
        <w:ind w:left="5400" w:hanging="180"/>
      </w:pPr>
    </w:lvl>
    <w:lvl w:ilvl="6" w:tplc="0422000F" w:tentative="1">
      <w:start w:val="1"/>
      <w:numFmt w:val="decimal"/>
      <w:lvlText w:val="%7."/>
      <w:lvlJc w:val="left"/>
      <w:pPr>
        <w:ind w:left="6120" w:hanging="360"/>
      </w:pPr>
    </w:lvl>
    <w:lvl w:ilvl="7" w:tplc="04220019" w:tentative="1">
      <w:start w:val="1"/>
      <w:numFmt w:val="lowerLetter"/>
      <w:lvlText w:val="%8."/>
      <w:lvlJc w:val="left"/>
      <w:pPr>
        <w:ind w:left="6840" w:hanging="360"/>
      </w:pPr>
    </w:lvl>
    <w:lvl w:ilvl="8" w:tplc="0422001B" w:tentative="1">
      <w:start w:val="1"/>
      <w:numFmt w:val="lowerRoman"/>
      <w:lvlText w:val="%9."/>
      <w:lvlJc w:val="right"/>
      <w:pPr>
        <w:ind w:left="7560" w:hanging="180"/>
      </w:pPr>
    </w:lvl>
  </w:abstractNum>
  <w:abstractNum w:abstractNumId="9" w15:restartNumberingAfterBreak="0">
    <w:nsid w:val="7877330E"/>
    <w:multiLevelType w:val="hybridMultilevel"/>
    <w:tmpl w:val="B39267CC"/>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0" w15:restartNumberingAfterBreak="0">
    <w:nsid w:val="7F327F1D"/>
    <w:multiLevelType w:val="hybridMultilevel"/>
    <w:tmpl w:val="4308EA86"/>
    <w:lvl w:ilvl="0" w:tplc="D108CAB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0"/>
  </w:num>
  <w:num w:numId="5">
    <w:abstractNumId w:val="7"/>
  </w:num>
  <w:num w:numId="6">
    <w:abstractNumId w:val="1"/>
  </w:num>
  <w:num w:numId="7">
    <w:abstractNumId w:val="6"/>
  </w:num>
  <w:num w:numId="8">
    <w:abstractNumId w:val="3"/>
  </w:num>
  <w:num w:numId="9">
    <w:abstractNumId w:val="0"/>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compat>
    <w:compatSetting w:name="compatibilityMode" w:uri="http://schemas.microsoft.com/office/word" w:val="12"/>
  </w:compat>
  <w:rsids>
    <w:rsidRoot w:val="007F0E49"/>
    <w:rsid w:val="000209D5"/>
    <w:rsid w:val="00040699"/>
    <w:rsid w:val="00095856"/>
    <w:rsid w:val="000D7B56"/>
    <w:rsid w:val="00154202"/>
    <w:rsid w:val="00197DE9"/>
    <w:rsid w:val="00233635"/>
    <w:rsid w:val="00287938"/>
    <w:rsid w:val="002954F2"/>
    <w:rsid w:val="002C719B"/>
    <w:rsid w:val="0030337D"/>
    <w:rsid w:val="00357587"/>
    <w:rsid w:val="003C1347"/>
    <w:rsid w:val="004211B6"/>
    <w:rsid w:val="004335E3"/>
    <w:rsid w:val="00447ED6"/>
    <w:rsid w:val="004B059F"/>
    <w:rsid w:val="00504B3E"/>
    <w:rsid w:val="00522930"/>
    <w:rsid w:val="00535B78"/>
    <w:rsid w:val="005408C9"/>
    <w:rsid w:val="00563CA9"/>
    <w:rsid w:val="005B4027"/>
    <w:rsid w:val="00610B58"/>
    <w:rsid w:val="00751FC4"/>
    <w:rsid w:val="007F0E49"/>
    <w:rsid w:val="008171FF"/>
    <w:rsid w:val="00840428"/>
    <w:rsid w:val="00890822"/>
    <w:rsid w:val="008D7C63"/>
    <w:rsid w:val="00A30001"/>
    <w:rsid w:val="00AF5044"/>
    <w:rsid w:val="00B37795"/>
    <w:rsid w:val="00B44692"/>
    <w:rsid w:val="00B506F4"/>
    <w:rsid w:val="00B54228"/>
    <w:rsid w:val="00B61920"/>
    <w:rsid w:val="00BF5326"/>
    <w:rsid w:val="00C96465"/>
    <w:rsid w:val="00CE7FC8"/>
    <w:rsid w:val="00CF100E"/>
    <w:rsid w:val="00D166DD"/>
    <w:rsid w:val="00E40A90"/>
    <w:rsid w:val="00E42285"/>
    <w:rsid w:val="00E9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8E76F"/>
  <w15:docId w15:val="{2CC46D74-503A-4404-980D-5034218D6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E49"/>
    <w:pPr>
      <w:suppressAutoHyphens/>
      <w:spacing w:after="0" w:line="240" w:lineRule="auto"/>
      <w:jc w:val="both"/>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4211B6"/>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87938"/>
    <w:pPr>
      <w:keepNext/>
      <w:suppressAutoHyphens w:val="0"/>
      <w:spacing w:before="240" w:after="60"/>
      <w:jc w:val="left"/>
      <w:outlineLvl w:val="1"/>
    </w:pPr>
    <w:rPr>
      <w:rFonts w:ascii="Arial"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F0E49"/>
    <w:rPr>
      <w:rFonts w:ascii="Times New Roman" w:hAnsi="Times New Roman" w:cs="Times New Roman" w:hint="default"/>
      <w:color w:val="0000FF"/>
      <w:u w:val="single"/>
    </w:rPr>
  </w:style>
  <w:style w:type="character" w:styleId="a4">
    <w:name w:val="Strong"/>
    <w:basedOn w:val="a0"/>
    <w:qFormat/>
    <w:rsid w:val="007F0E49"/>
    <w:rPr>
      <w:rFonts w:ascii="Times New Roman" w:hAnsi="Times New Roman" w:cs="Times New Roman" w:hint="default"/>
      <w:b/>
      <w:bCs/>
    </w:rPr>
  </w:style>
  <w:style w:type="paragraph" w:styleId="a5">
    <w:name w:val="Body Text Indent"/>
    <w:basedOn w:val="a"/>
    <w:link w:val="a6"/>
    <w:unhideWhenUsed/>
    <w:rsid w:val="007F0E49"/>
    <w:pPr>
      <w:suppressAutoHyphens w:val="0"/>
      <w:spacing w:after="120"/>
      <w:ind w:left="283"/>
      <w:jc w:val="left"/>
    </w:pPr>
    <w:rPr>
      <w:lang w:val="uk-UA"/>
    </w:rPr>
  </w:style>
  <w:style w:type="character" w:customStyle="1" w:styleId="a6">
    <w:name w:val="Основний текст з відступом Знак"/>
    <w:basedOn w:val="a0"/>
    <w:link w:val="a5"/>
    <w:rsid w:val="007F0E49"/>
    <w:rPr>
      <w:rFonts w:ascii="Times New Roman" w:eastAsia="Times New Roman" w:hAnsi="Times New Roman" w:cs="Times New Roman"/>
      <w:sz w:val="28"/>
      <w:szCs w:val="20"/>
      <w:lang w:eastAsia="ru-RU"/>
    </w:rPr>
  </w:style>
  <w:style w:type="paragraph" w:styleId="3">
    <w:name w:val="Body Text Indent 3"/>
    <w:basedOn w:val="a"/>
    <w:link w:val="30"/>
    <w:semiHidden/>
    <w:unhideWhenUsed/>
    <w:rsid w:val="007F0E49"/>
    <w:pPr>
      <w:spacing w:after="120"/>
      <w:ind w:left="283"/>
    </w:pPr>
    <w:rPr>
      <w:sz w:val="16"/>
      <w:szCs w:val="16"/>
    </w:rPr>
  </w:style>
  <w:style w:type="character" w:customStyle="1" w:styleId="30">
    <w:name w:val="Основний текст з відступом 3 Знак"/>
    <w:basedOn w:val="a0"/>
    <w:link w:val="3"/>
    <w:semiHidden/>
    <w:rsid w:val="007F0E49"/>
    <w:rPr>
      <w:rFonts w:ascii="Times New Roman" w:eastAsia="Times New Roman" w:hAnsi="Times New Roman" w:cs="Times New Roman"/>
      <w:sz w:val="16"/>
      <w:szCs w:val="16"/>
      <w:lang w:val="ru-RU" w:eastAsia="ru-RU"/>
    </w:rPr>
  </w:style>
  <w:style w:type="paragraph" w:customStyle="1" w:styleId="11">
    <w:name w:val="Абзац списка1"/>
    <w:basedOn w:val="a"/>
    <w:rsid w:val="007F0E49"/>
    <w:pPr>
      <w:suppressAutoHyphens w:val="0"/>
      <w:spacing w:after="200" w:line="276" w:lineRule="auto"/>
      <w:ind w:left="720"/>
      <w:contextualSpacing/>
      <w:jc w:val="left"/>
    </w:pPr>
    <w:rPr>
      <w:rFonts w:ascii="Calibri" w:hAnsi="Calibri"/>
      <w:sz w:val="22"/>
      <w:szCs w:val="22"/>
      <w:lang w:eastAsia="en-US"/>
    </w:rPr>
  </w:style>
  <w:style w:type="character" w:customStyle="1" w:styleId="apple-converted-space">
    <w:name w:val="apple-converted-space"/>
    <w:basedOn w:val="a0"/>
    <w:rsid w:val="007F0E49"/>
    <w:rPr>
      <w:rFonts w:ascii="Times New Roman" w:hAnsi="Times New Roman" w:cs="Times New Roman" w:hint="default"/>
    </w:rPr>
  </w:style>
  <w:style w:type="paragraph" w:styleId="a7">
    <w:name w:val="List Paragraph"/>
    <w:basedOn w:val="a"/>
    <w:uiPriority w:val="34"/>
    <w:qFormat/>
    <w:rsid w:val="0030337D"/>
    <w:pPr>
      <w:ind w:left="720"/>
      <w:contextualSpacing/>
    </w:pPr>
  </w:style>
  <w:style w:type="character" w:customStyle="1" w:styleId="10">
    <w:name w:val="Заголовок 1 Знак"/>
    <w:basedOn w:val="a0"/>
    <w:link w:val="1"/>
    <w:rsid w:val="004211B6"/>
    <w:rPr>
      <w:rFonts w:ascii="Calibri Light" w:eastAsia="Times New Roman" w:hAnsi="Calibri Light" w:cs="Times New Roman"/>
      <w:b/>
      <w:bCs/>
      <w:kern w:val="32"/>
      <w:sz w:val="32"/>
      <w:szCs w:val="32"/>
      <w:lang w:val="ru-RU" w:eastAsia="ru-RU"/>
    </w:rPr>
  </w:style>
  <w:style w:type="paragraph" w:styleId="a8">
    <w:name w:val="Body Text"/>
    <w:basedOn w:val="a"/>
    <w:link w:val="a9"/>
    <w:uiPriority w:val="99"/>
    <w:semiHidden/>
    <w:unhideWhenUsed/>
    <w:rsid w:val="00287938"/>
    <w:pPr>
      <w:spacing w:after="120"/>
    </w:pPr>
  </w:style>
  <w:style w:type="character" w:customStyle="1" w:styleId="a9">
    <w:name w:val="Основний текст Знак"/>
    <w:basedOn w:val="a0"/>
    <w:link w:val="a8"/>
    <w:uiPriority w:val="99"/>
    <w:semiHidden/>
    <w:rsid w:val="00287938"/>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287938"/>
    <w:rPr>
      <w:rFonts w:ascii="Arial" w:eastAsia="Times New Roman" w:hAnsi="Arial" w:cs="Arial"/>
      <w:b/>
      <w:bCs/>
      <w:i/>
      <w:iCs/>
      <w:sz w:val="28"/>
      <w:szCs w:val="28"/>
      <w:lang w:val="ru-RU" w:eastAsia="ru-RU"/>
    </w:rPr>
  </w:style>
  <w:style w:type="paragraph" w:styleId="31">
    <w:name w:val="Body Text 3"/>
    <w:basedOn w:val="a"/>
    <w:link w:val="32"/>
    <w:rsid w:val="00B506F4"/>
    <w:pPr>
      <w:suppressAutoHyphens w:val="0"/>
      <w:spacing w:after="120"/>
      <w:jc w:val="left"/>
    </w:pPr>
    <w:rPr>
      <w:sz w:val="16"/>
      <w:szCs w:val="16"/>
      <w:lang w:val="uk-UA"/>
    </w:rPr>
  </w:style>
  <w:style w:type="character" w:customStyle="1" w:styleId="32">
    <w:name w:val="Основний текст 3 Знак"/>
    <w:basedOn w:val="a0"/>
    <w:link w:val="31"/>
    <w:rsid w:val="00B506F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61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9D%D1%83%D0%B4%D0%BE%D1%82%D0%B0" TargetMode="External"/><Relationship Id="rId13" Type="http://schemas.openxmlformats.org/officeDocument/2006/relationships/hyperlink" Target="http://mdovidka.com/hvoroba-menera.html" TargetMode="External"/><Relationship Id="rId1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uk.wikipedia.org/wiki/%D0%9F%D0%BE%D1%87%D1%83%D1%82%D1%82%D1%8F" TargetMode="External"/><Relationship Id="rId12" Type="http://schemas.openxmlformats.org/officeDocument/2006/relationships/hyperlink" Target="http://uk.wikipedia.org/wiki/%D0%9A%D1%80%D0%BE%D0%B2%27%D1%8F%D0%BD%D0%B8%D0%B9_%D1%82%D0%B8%D1%81%D0%BA" TargetMode="External"/><Relationship Id="rId17" Type="http://schemas.openxmlformats.org/officeDocument/2006/relationships/hyperlink" Target="http://mdovidka.com/hvoroba-menera.html" TargetMode="External"/><Relationship Id="rId2" Type="http://schemas.openxmlformats.org/officeDocument/2006/relationships/numbering" Target="numbering.xml"/><Relationship Id="rId16" Type="http://schemas.openxmlformats.org/officeDocument/2006/relationships/hyperlink" Target="http://mdovidka.com/hvoroba-menera.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uk.wikipedia.org/wiki/%D0%92%D1%96%D0%B4%D1%87%D1%83%D1%82%D1%82%D1%8F" TargetMode="External"/><Relationship Id="rId11" Type="http://schemas.openxmlformats.org/officeDocument/2006/relationships/hyperlink" Target="http://uk.wikipedia.org/wiki/%D0%9F%D1%83%D0%BB%D1%8C%D1%81" TargetMode="External"/><Relationship Id="rId5" Type="http://schemas.openxmlformats.org/officeDocument/2006/relationships/webSettings" Target="webSettings.xml"/><Relationship Id="rId15" Type="http://schemas.openxmlformats.org/officeDocument/2006/relationships/hyperlink" Target="http://mdovidka.com/hvoroba-menera.html" TargetMode="External"/><Relationship Id="rId10" Type="http://schemas.openxmlformats.org/officeDocument/2006/relationships/hyperlink" Target="http://uk.wikipedia.org/wiki/%D0%9F%D0%BE%D1%82%D0%BE%D0%B2%D0%B8%D0%B4%D1%96%D0%BB%D0%B5%D0%BD%D0%BD%D1%8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k.wikipedia.org/wiki/%D0%91%D0%BB%D1%8E%D0%B2%D0%B0%D0%BD%D0%BD%D1%8F" TargetMode="External"/><Relationship Id="rId14" Type="http://schemas.openxmlformats.org/officeDocument/2006/relationships/hyperlink" Target="http://mdovidka.com/hvoroba-mener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41267-DDD8-43BE-86AF-9E13A70F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19944</Words>
  <Characters>11369</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user</cp:lastModifiedBy>
  <cp:revision>52</cp:revision>
  <dcterms:created xsi:type="dcterms:W3CDTF">2019-10-27T21:41:00Z</dcterms:created>
  <dcterms:modified xsi:type="dcterms:W3CDTF">2025-01-08T09:18:00Z</dcterms:modified>
</cp:coreProperties>
</file>